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8E243" w14:textId="45B6A8B1" w:rsidR="00FE109F" w:rsidRPr="00D066D6" w:rsidRDefault="005839AE" w:rsidP="00DC5B30">
      <w:pPr>
        <w:autoSpaceDE w:val="0"/>
        <w:autoSpaceDN w:val="0"/>
        <w:adjustRightInd w:val="0"/>
        <w:spacing w:before="120" w:after="120" w:line="240" w:lineRule="auto"/>
        <w:rPr>
          <w:rFonts w:ascii="Arial" w:hAnsi="Arial" w:cs="Arial"/>
          <w:b/>
          <w:sz w:val="24"/>
          <w:szCs w:val="24"/>
        </w:rPr>
      </w:pPr>
      <w:r w:rsidRPr="00D066D6">
        <w:rPr>
          <w:rFonts w:ascii="Arial" w:hAnsi="Arial" w:cs="Arial"/>
          <w:b/>
          <w:sz w:val="24"/>
          <w:szCs w:val="24"/>
        </w:rPr>
        <w:t xml:space="preserve">Gospel Oak </w:t>
      </w:r>
      <w:r w:rsidR="00486658" w:rsidRPr="00D066D6">
        <w:rPr>
          <w:rFonts w:ascii="Arial" w:hAnsi="Arial" w:cs="Arial"/>
          <w:b/>
          <w:sz w:val="24"/>
          <w:szCs w:val="24"/>
        </w:rPr>
        <w:t>Regeneration Consultation</w:t>
      </w:r>
      <w:r w:rsidR="00DC5B30" w:rsidRPr="00D066D6">
        <w:rPr>
          <w:rFonts w:ascii="Arial" w:hAnsi="Arial" w:cs="Arial"/>
          <w:b/>
          <w:sz w:val="24"/>
          <w:szCs w:val="24"/>
        </w:rPr>
        <w:t>,</w:t>
      </w:r>
      <w:r w:rsidR="00486658" w:rsidRPr="00D066D6">
        <w:rPr>
          <w:rFonts w:ascii="Arial" w:hAnsi="Arial" w:cs="Arial"/>
          <w:b/>
          <w:sz w:val="24"/>
          <w:szCs w:val="24"/>
        </w:rPr>
        <w:t xml:space="preserve"> </w:t>
      </w:r>
      <w:r w:rsidRPr="00D066D6">
        <w:rPr>
          <w:rFonts w:ascii="Arial" w:hAnsi="Arial" w:cs="Arial"/>
          <w:b/>
          <w:sz w:val="24"/>
          <w:szCs w:val="24"/>
        </w:rPr>
        <w:t>November 201</w:t>
      </w:r>
      <w:r w:rsidR="00486658" w:rsidRPr="00D066D6">
        <w:rPr>
          <w:rFonts w:ascii="Arial" w:hAnsi="Arial" w:cs="Arial"/>
          <w:b/>
          <w:sz w:val="24"/>
          <w:szCs w:val="24"/>
        </w:rPr>
        <w:t>5</w:t>
      </w:r>
      <w:r w:rsidR="00DC5B30" w:rsidRPr="00D066D6">
        <w:rPr>
          <w:rFonts w:ascii="Arial" w:hAnsi="Arial" w:cs="Arial"/>
          <w:b/>
          <w:sz w:val="24"/>
          <w:szCs w:val="24"/>
        </w:rPr>
        <w:t xml:space="preserve"> – January 2016</w:t>
      </w:r>
    </w:p>
    <w:p w14:paraId="2F0F3100" w14:textId="74D7A15E" w:rsidR="00486658" w:rsidRPr="00D066D6" w:rsidRDefault="00486658" w:rsidP="00DC5B30">
      <w:pPr>
        <w:autoSpaceDE w:val="0"/>
        <w:autoSpaceDN w:val="0"/>
        <w:adjustRightInd w:val="0"/>
        <w:spacing w:before="120" w:after="120" w:line="240" w:lineRule="auto"/>
        <w:rPr>
          <w:rFonts w:ascii="Arial" w:hAnsi="Arial" w:cs="Arial"/>
          <w:b/>
          <w:sz w:val="24"/>
          <w:szCs w:val="24"/>
        </w:rPr>
      </w:pPr>
      <w:r w:rsidRPr="00D066D6">
        <w:rPr>
          <w:rFonts w:ascii="Arial" w:hAnsi="Arial" w:cs="Arial"/>
          <w:b/>
          <w:sz w:val="24"/>
          <w:szCs w:val="24"/>
        </w:rPr>
        <w:t>How to respond to questions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228"/>
        <w:gridCol w:w="1330"/>
      </w:tblGrid>
      <w:tr w:rsidR="0055796B" w:rsidRPr="00D066D6" w14:paraId="210DDA3D" w14:textId="77777777" w:rsidTr="00B65EFB">
        <w:tc>
          <w:tcPr>
            <w:tcW w:w="607" w:type="dxa"/>
          </w:tcPr>
          <w:p w14:paraId="1D13FFE2" w14:textId="374726BC" w:rsidR="0055796B" w:rsidRPr="00D066D6" w:rsidRDefault="0055796B" w:rsidP="00DC5B30">
            <w:pPr>
              <w:rPr>
                <w:rFonts w:ascii="Arial" w:hAnsi="Arial" w:cs="Arial"/>
                <w:b/>
                <w:sz w:val="24"/>
                <w:szCs w:val="24"/>
              </w:rPr>
            </w:pPr>
          </w:p>
        </w:tc>
        <w:tc>
          <w:tcPr>
            <w:tcW w:w="7298" w:type="dxa"/>
          </w:tcPr>
          <w:p w14:paraId="234C3687" w14:textId="6576A2C8" w:rsidR="0055796B" w:rsidRPr="00D066D6" w:rsidRDefault="0055796B" w:rsidP="00DC5B30">
            <w:pPr>
              <w:rPr>
                <w:rFonts w:ascii="Arial" w:hAnsi="Arial" w:cs="Arial"/>
                <w:b/>
                <w:sz w:val="24"/>
                <w:szCs w:val="24"/>
              </w:rPr>
            </w:pPr>
          </w:p>
        </w:tc>
        <w:tc>
          <w:tcPr>
            <w:tcW w:w="1337" w:type="dxa"/>
          </w:tcPr>
          <w:p w14:paraId="3DD4A013" w14:textId="0E3E7C7C" w:rsidR="0055796B" w:rsidRPr="00D066D6" w:rsidRDefault="0055796B" w:rsidP="00043474">
            <w:pPr>
              <w:jc w:val="center"/>
              <w:rPr>
                <w:rFonts w:ascii="Arial" w:hAnsi="Arial" w:cs="Arial"/>
                <w:b/>
                <w:sz w:val="24"/>
                <w:szCs w:val="24"/>
              </w:rPr>
            </w:pPr>
            <w:r w:rsidRPr="00D066D6">
              <w:rPr>
                <w:rFonts w:ascii="Arial" w:hAnsi="Arial" w:cs="Arial"/>
                <w:b/>
                <w:sz w:val="24"/>
                <w:szCs w:val="24"/>
              </w:rPr>
              <w:t>Page</w:t>
            </w:r>
          </w:p>
        </w:tc>
      </w:tr>
      <w:tr w:rsidR="005839AE" w:rsidRPr="00D066D6" w14:paraId="63BD9EC7" w14:textId="77777777" w:rsidTr="00B65EFB">
        <w:tc>
          <w:tcPr>
            <w:tcW w:w="607" w:type="dxa"/>
          </w:tcPr>
          <w:p w14:paraId="777B635D" w14:textId="082EC115" w:rsidR="005839AE" w:rsidRPr="00D066D6" w:rsidRDefault="005839AE" w:rsidP="00DC5B30">
            <w:pPr>
              <w:rPr>
                <w:rFonts w:ascii="Arial" w:hAnsi="Arial" w:cs="Arial"/>
                <w:b/>
                <w:sz w:val="24"/>
                <w:szCs w:val="24"/>
              </w:rPr>
            </w:pPr>
          </w:p>
        </w:tc>
        <w:tc>
          <w:tcPr>
            <w:tcW w:w="7298" w:type="dxa"/>
          </w:tcPr>
          <w:p w14:paraId="539FDA79" w14:textId="58FBB3B3" w:rsidR="005839AE" w:rsidRPr="00D066D6" w:rsidRDefault="005839AE" w:rsidP="00627854">
            <w:pPr>
              <w:rPr>
                <w:rFonts w:ascii="Arial" w:hAnsi="Arial" w:cs="Arial"/>
                <w:b/>
                <w:sz w:val="24"/>
                <w:szCs w:val="24"/>
              </w:rPr>
            </w:pPr>
            <w:r w:rsidRPr="00D066D6">
              <w:rPr>
                <w:rFonts w:ascii="Arial" w:hAnsi="Arial" w:cs="Arial"/>
                <w:b/>
                <w:sz w:val="24"/>
                <w:szCs w:val="24"/>
              </w:rPr>
              <w:t>I</w:t>
            </w:r>
            <w:r w:rsidR="00627854" w:rsidRPr="00D066D6">
              <w:rPr>
                <w:rFonts w:ascii="Arial" w:hAnsi="Arial" w:cs="Arial"/>
                <w:b/>
                <w:sz w:val="24"/>
                <w:szCs w:val="24"/>
              </w:rPr>
              <w:t>NTRODUCTION</w:t>
            </w:r>
          </w:p>
        </w:tc>
        <w:tc>
          <w:tcPr>
            <w:tcW w:w="1337" w:type="dxa"/>
          </w:tcPr>
          <w:p w14:paraId="368D3F2E" w14:textId="3FA5D58F" w:rsidR="005839AE" w:rsidRPr="00D066D6" w:rsidRDefault="00B65EFB" w:rsidP="00043474">
            <w:pPr>
              <w:jc w:val="center"/>
              <w:rPr>
                <w:rFonts w:ascii="Arial" w:hAnsi="Arial" w:cs="Arial"/>
                <w:sz w:val="24"/>
                <w:szCs w:val="24"/>
              </w:rPr>
            </w:pPr>
            <w:r w:rsidRPr="00D066D6">
              <w:rPr>
                <w:rFonts w:ascii="Arial" w:hAnsi="Arial" w:cs="Arial"/>
                <w:sz w:val="24"/>
                <w:szCs w:val="24"/>
              </w:rPr>
              <w:t>3</w:t>
            </w:r>
          </w:p>
        </w:tc>
      </w:tr>
      <w:tr w:rsidR="005839AE" w:rsidRPr="00D066D6" w14:paraId="12E14306" w14:textId="77777777" w:rsidTr="00B65EFB">
        <w:tc>
          <w:tcPr>
            <w:tcW w:w="607" w:type="dxa"/>
          </w:tcPr>
          <w:p w14:paraId="1505CD3C" w14:textId="04B1E4F3" w:rsidR="005839AE" w:rsidRPr="00D066D6" w:rsidRDefault="005839AE" w:rsidP="00DC5B30">
            <w:pPr>
              <w:rPr>
                <w:rFonts w:ascii="Arial" w:hAnsi="Arial" w:cs="Arial"/>
                <w:sz w:val="24"/>
                <w:szCs w:val="24"/>
              </w:rPr>
            </w:pPr>
          </w:p>
        </w:tc>
        <w:tc>
          <w:tcPr>
            <w:tcW w:w="7298" w:type="dxa"/>
          </w:tcPr>
          <w:p w14:paraId="1A9F44E0" w14:textId="19633EB5" w:rsidR="005839AE" w:rsidRPr="00D066D6" w:rsidRDefault="005839AE" w:rsidP="00DC5B30">
            <w:pPr>
              <w:rPr>
                <w:rFonts w:ascii="Arial" w:hAnsi="Arial" w:cs="Arial"/>
                <w:sz w:val="24"/>
                <w:szCs w:val="24"/>
              </w:rPr>
            </w:pPr>
            <w:r w:rsidRPr="00D066D6">
              <w:rPr>
                <w:rFonts w:ascii="Arial" w:hAnsi="Arial" w:cs="Arial"/>
                <w:sz w:val="24"/>
                <w:szCs w:val="24"/>
              </w:rPr>
              <w:t xml:space="preserve">Agreed Priorities </w:t>
            </w:r>
          </w:p>
        </w:tc>
        <w:tc>
          <w:tcPr>
            <w:tcW w:w="1337" w:type="dxa"/>
          </w:tcPr>
          <w:p w14:paraId="6B220330" w14:textId="483C5EA8" w:rsidR="005839AE" w:rsidRPr="00D066D6" w:rsidRDefault="00B65EFB" w:rsidP="00043474">
            <w:pPr>
              <w:jc w:val="center"/>
              <w:rPr>
                <w:rFonts w:ascii="Arial" w:hAnsi="Arial" w:cs="Arial"/>
                <w:sz w:val="24"/>
                <w:szCs w:val="24"/>
              </w:rPr>
            </w:pPr>
            <w:r w:rsidRPr="00D066D6">
              <w:rPr>
                <w:rFonts w:ascii="Arial" w:hAnsi="Arial" w:cs="Arial"/>
                <w:sz w:val="24"/>
                <w:szCs w:val="24"/>
              </w:rPr>
              <w:t>3</w:t>
            </w:r>
          </w:p>
        </w:tc>
      </w:tr>
      <w:tr w:rsidR="005839AE" w:rsidRPr="00D066D6" w14:paraId="4C098FD2" w14:textId="77777777" w:rsidTr="00B65EFB">
        <w:tc>
          <w:tcPr>
            <w:tcW w:w="607" w:type="dxa"/>
          </w:tcPr>
          <w:p w14:paraId="463CECE4" w14:textId="37A8F919" w:rsidR="005839AE" w:rsidRPr="00D066D6" w:rsidRDefault="005839AE" w:rsidP="00DC5B30">
            <w:pPr>
              <w:rPr>
                <w:rFonts w:ascii="Arial" w:hAnsi="Arial" w:cs="Arial"/>
                <w:sz w:val="24"/>
                <w:szCs w:val="24"/>
              </w:rPr>
            </w:pPr>
          </w:p>
        </w:tc>
        <w:tc>
          <w:tcPr>
            <w:tcW w:w="7298" w:type="dxa"/>
          </w:tcPr>
          <w:p w14:paraId="2A58BCC6" w14:textId="0A372D5F" w:rsidR="005839AE" w:rsidRPr="00D066D6" w:rsidRDefault="005839AE" w:rsidP="00DC5B30">
            <w:pPr>
              <w:rPr>
                <w:rFonts w:ascii="Arial" w:hAnsi="Arial" w:cs="Arial"/>
                <w:sz w:val="24"/>
                <w:szCs w:val="24"/>
              </w:rPr>
            </w:pPr>
            <w:r w:rsidRPr="00D066D6">
              <w:rPr>
                <w:rFonts w:ascii="Arial" w:hAnsi="Arial" w:cs="Arial"/>
                <w:sz w:val="24"/>
                <w:szCs w:val="24"/>
              </w:rPr>
              <w:t>Why have Q&amp;A’s</w:t>
            </w:r>
          </w:p>
        </w:tc>
        <w:tc>
          <w:tcPr>
            <w:tcW w:w="1337" w:type="dxa"/>
          </w:tcPr>
          <w:p w14:paraId="294EB885" w14:textId="4F082D9E" w:rsidR="005839AE" w:rsidRPr="00D066D6" w:rsidRDefault="00B65EFB" w:rsidP="00043474">
            <w:pPr>
              <w:jc w:val="center"/>
              <w:rPr>
                <w:rFonts w:ascii="Arial" w:hAnsi="Arial" w:cs="Arial"/>
                <w:sz w:val="24"/>
                <w:szCs w:val="24"/>
              </w:rPr>
            </w:pPr>
            <w:r w:rsidRPr="00D066D6">
              <w:rPr>
                <w:rFonts w:ascii="Arial" w:hAnsi="Arial" w:cs="Arial"/>
                <w:sz w:val="24"/>
                <w:szCs w:val="24"/>
              </w:rPr>
              <w:t>3</w:t>
            </w:r>
          </w:p>
        </w:tc>
      </w:tr>
      <w:tr w:rsidR="00486658" w:rsidRPr="00D066D6" w14:paraId="38042078" w14:textId="77777777" w:rsidTr="00B65EFB">
        <w:tc>
          <w:tcPr>
            <w:tcW w:w="607" w:type="dxa"/>
          </w:tcPr>
          <w:p w14:paraId="109A6AB7" w14:textId="6868FE1C" w:rsidR="00486658" w:rsidRPr="00D066D6" w:rsidRDefault="00486658" w:rsidP="00DC5B30">
            <w:pPr>
              <w:rPr>
                <w:rFonts w:ascii="Arial" w:hAnsi="Arial" w:cs="Arial"/>
                <w:sz w:val="24"/>
                <w:szCs w:val="24"/>
              </w:rPr>
            </w:pPr>
          </w:p>
        </w:tc>
        <w:tc>
          <w:tcPr>
            <w:tcW w:w="7298" w:type="dxa"/>
          </w:tcPr>
          <w:p w14:paraId="0EFCB9C9" w14:textId="7F9CDF1F" w:rsidR="00486658" w:rsidRPr="00D066D6" w:rsidRDefault="00486658" w:rsidP="00DC5B30">
            <w:pPr>
              <w:rPr>
                <w:rFonts w:ascii="Arial" w:hAnsi="Arial" w:cs="Arial"/>
                <w:sz w:val="24"/>
                <w:szCs w:val="24"/>
              </w:rPr>
            </w:pPr>
            <w:r w:rsidRPr="00D066D6">
              <w:rPr>
                <w:rFonts w:ascii="Arial" w:hAnsi="Arial" w:cs="Arial"/>
                <w:sz w:val="24"/>
                <w:szCs w:val="24"/>
              </w:rPr>
              <w:t>Questions you’re unable to answer</w:t>
            </w:r>
          </w:p>
        </w:tc>
        <w:tc>
          <w:tcPr>
            <w:tcW w:w="1337" w:type="dxa"/>
          </w:tcPr>
          <w:p w14:paraId="10701C8E" w14:textId="07CAF765" w:rsidR="00486658" w:rsidRPr="00D066D6" w:rsidRDefault="00B65EFB" w:rsidP="00043474">
            <w:pPr>
              <w:jc w:val="center"/>
              <w:rPr>
                <w:rFonts w:ascii="Arial" w:hAnsi="Arial" w:cs="Arial"/>
                <w:sz w:val="24"/>
                <w:szCs w:val="24"/>
              </w:rPr>
            </w:pPr>
            <w:r w:rsidRPr="00D066D6">
              <w:rPr>
                <w:rFonts w:ascii="Arial" w:hAnsi="Arial" w:cs="Arial"/>
                <w:sz w:val="24"/>
                <w:szCs w:val="24"/>
              </w:rPr>
              <w:t>3</w:t>
            </w:r>
          </w:p>
        </w:tc>
      </w:tr>
      <w:tr w:rsidR="005839AE" w:rsidRPr="00D066D6" w14:paraId="45EA24F8" w14:textId="77777777" w:rsidTr="00B65EFB">
        <w:tc>
          <w:tcPr>
            <w:tcW w:w="607" w:type="dxa"/>
          </w:tcPr>
          <w:p w14:paraId="6CF814AD" w14:textId="77777777" w:rsidR="005839AE" w:rsidRPr="00D066D6" w:rsidRDefault="005839AE" w:rsidP="00DC5B30">
            <w:pPr>
              <w:rPr>
                <w:rFonts w:ascii="Arial" w:hAnsi="Arial" w:cs="Arial"/>
                <w:b/>
                <w:sz w:val="24"/>
                <w:szCs w:val="24"/>
              </w:rPr>
            </w:pPr>
          </w:p>
        </w:tc>
        <w:tc>
          <w:tcPr>
            <w:tcW w:w="7298" w:type="dxa"/>
          </w:tcPr>
          <w:p w14:paraId="043E15A1" w14:textId="77777777" w:rsidR="005839AE" w:rsidRPr="00D066D6" w:rsidRDefault="005839AE" w:rsidP="00DC5B30">
            <w:pPr>
              <w:rPr>
                <w:rFonts w:ascii="Arial" w:hAnsi="Arial" w:cs="Arial"/>
                <w:b/>
                <w:sz w:val="24"/>
                <w:szCs w:val="24"/>
              </w:rPr>
            </w:pPr>
          </w:p>
        </w:tc>
        <w:tc>
          <w:tcPr>
            <w:tcW w:w="1337" w:type="dxa"/>
          </w:tcPr>
          <w:p w14:paraId="5CD080CD" w14:textId="77777777" w:rsidR="005839AE" w:rsidRPr="00D066D6" w:rsidRDefault="005839AE" w:rsidP="00043474">
            <w:pPr>
              <w:jc w:val="center"/>
              <w:rPr>
                <w:rFonts w:ascii="Arial" w:hAnsi="Arial" w:cs="Arial"/>
                <w:b/>
                <w:sz w:val="24"/>
                <w:szCs w:val="24"/>
              </w:rPr>
            </w:pPr>
          </w:p>
        </w:tc>
      </w:tr>
      <w:tr w:rsidR="001F114E" w:rsidRPr="00D066D6" w14:paraId="1BE72EBF" w14:textId="77777777" w:rsidTr="00B65EFB">
        <w:tc>
          <w:tcPr>
            <w:tcW w:w="607" w:type="dxa"/>
          </w:tcPr>
          <w:p w14:paraId="60F4FE44" w14:textId="77777777" w:rsidR="001F114E" w:rsidRPr="00D066D6" w:rsidRDefault="001F114E" w:rsidP="00DC5B30">
            <w:pPr>
              <w:rPr>
                <w:rFonts w:ascii="Arial" w:hAnsi="Arial" w:cs="Arial"/>
                <w:b/>
                <w:sz w:val="24"/>
                <w:szCs w:val="24"/>
              </w:rPr>
            </w:pPr>
          </w:p>
        </w:tc>
        <w:tc>
          <w:tcPr>
            <w:tcW w:w="7298" w:type="dxa"/>
          </w:tcPr>
          <w:p w14:paraId="31CB6AC5" w14:textId="1D3BD6EA" w:rsidR="001F114E" w:rsidRPr="00D066D6" w:rsidRDefault="001F114E" w:rsidP="00627854">
            <w:pPr>
              <w:rPr>
                <w:rFonts w:ascii="Arial" w:hAnsi="Arial" w:cs="Arial"/>
                <w:b/>
                <w:sz w:val="24"/>
                <w:szCs w:val="24"/>
              </w:rPr>
            </w:pPr>
            <w:r w:rsidRPr="00D066D6">
              <w:rPr>
                <w:rFonts w:ascii="Arial" w:hAnsi="Arial" w:cs="Arial"/>
                <w:b/>
                <w:sz w:val="24"/>
                <w:szCs w:val="24"/>
              </w:rPr>
              <w:t>Q</w:t>
            </w:r>
            <w:r w:rsidR="00627854" w:rsidRPr="00D066D6">
              <w:rPr>
                <w:rFonts w:ascii="Arial" w:hAnsi="Arial" w:cs="Arial"/>
                <w:b/>
                <w:sz w:val="24"/>
                <w:szCs w:val="24"/>
              </w:rPr>
              <w:t>UESTIONS</w:t>
            </w:r>
          </w:p>
        </w:tc>
        <w:tc>
          <w:tcPr>
            <w:tcW w:w="1337" w:type="dxa"/>
          </w:tcPr>
          <w:p w14:paraId="63CBC8E7" w14:textId="77777777" w:rsidR="001F114E" w:rsidRPr="00D066D6" w:rsidRDefault="001F114E" w:rsidP="00043474">
            <w:pPr>
              <w:jc w:val="center"/>
              <w:rPr>
                <w:rFonts w:ascii="Arial" w:hAnsi="Arial" w:cs="Arial"/>
                <w:b/>
                <w:sz w:val="24"/>
                <w:szCs w:val="24"/>
              </w:rPr>
            </w:pPr>
          </w:p>
        </w:tc>
      </w:tr>
      <w:tr w:rsidR="0055796B" w:rsidRPr="00D066D6" w14:paraId="49FBEEB7" w14:textId="77777777" w:rsidTr="00B65EFB">
        <w:tc>
          <w:tcPr>
            <w:tcW w:w="607" w:type="dxa"/>
            <w:shd w:val="pct15" w:color="auto" w:fill="auto"/>
          </w:tcPr>
          <w:p w14:paraId="2B7A07C4" w14:textId="77777777" w:rsidR="0055796B" w:rsidRPr="00D066D6" w:rsidRDefault="0055796B" w:rsidP="00DC5B30">
            <w:pPr>
              <w:rPr>
                <w:rFonts w:ascii="Arial" w:hAnsi="Arial" w:cs="Arial"/>
                <w:b/>
                <w:sz w:val="24"/>
                <w:szCs w:val="24"/>
              </w:rPr>
            </w:pPr>
            <w:r w:rsidRPr="00D066D6">
              <w:rPr>
                <w:rFonts w:ascii="Arial" w:hAnsi="Arial" w:cs="Arial"/>
                <w:b/>
                <w:sz w:val="24"/>
                <w:szCs w:val="24"/>
              </w:rPr>
              <w:t>1</w:t>
            </w:r>
          </w:p>
        </w:tc>
        <w:tc>
          <w:tcPr>
            <w:tcW w:w="7298" w:type="dxa"/>
            <w:shd w:val="pct15" w:color="auto" w:fill="auto"/>
          </w:tcPr>
          <w:p w14:paraId="0388A720" w14:textId="77777777" w:rsidR="0055796B" w:rsidRPr="00D066D6" w:rsidRDefault="0055796B" w:rsidP="00DC5B30">
            <w:pPr>
              <w:rPr>
                <w:rFonts w:ascii="Arial" w:hAnsi="Arial" w:cs="Arial"/>
                <w:b/>
                <w:sz w:val="24"/>
                <w:szCs w:val="24"/>
              </w:rPr>
            </w:pPr>
            <w:r w:rsidRPr="00D066D6">
              <w:rPr>
                <w:rFonts w:ascii="Arial" w:hAnsi="Arial" w:cs="Arial"/>
                <w:b/>
                <w:sz w:val="24"/>
                <w:szCs w:val="24"/>
              </w:rPr>
              <w:t>The Consultation</w:t>
            </w:r>
          </w:p>
        </w:tc>
        <w:tc>
          <w:tcPr>
            <w:tcW w:w="1337" w:type="dxa"/>
            <w:shd w:val="pct15" w:color="auto" w:fill="auto"/>
          </w:tcPr>
          <w:p w14:paraId="2C801D97" w14:textId="57FEB1EE" w:rsidR="0055796B" w:rsidRPr="00D066D6" w:rsidRDefault="00B65EFB" w:rsidP="00043474">
            <w:pPr>
              <w:jc w:val="center"/>
              <w:rPr>
                <w:rFonts w:ascii="Arial" w:hAnsi="Arial" w:cs="Arial"/>
                <w:b/>
                <w:sz w:val="24"/>
                <w:szCs w:val="24"/>
              </w:rPr>
            </w:pPr>
            <w:r w:rsidRPr="00D066D6">
              <w:rPr>
                <w:rFonts w:ascii="Arial" w:hAnsi="Arial" w:cs="Arial"/>
                <w:b/>
                <w:sz w:val="24"/>
                <w:szCs w:val="24"/>
              </w:rPr>
              <w:t>4</w:t>
            </w:r>
          </w:p>
        </w:tc>
      </w:tr>
      <w:tr w:rsidR="0055796B" w:rsidRPr="00D066D6" w14:paraId="2BE461B3" w14:textId="77777777" w:rsidTr="00B65EFB">
        <w:tc>
          <w:tcPr>
            <w:tcW w:w="607" w:type="dxa"/>
          </w:tcPr>
          <w:p w14:paraId="6101B98C" w14:textId="77777777" w:rsidR="0055796B" w:rsidRPr="00D066D6" w:rsidRDefault="0055796B" w:rsidP="00DC5B30">
            <w:pPr>
              <w:rPr>
                <w:rFonts w:ascii="Arial" w:hAnsi="Arial" w:cs="Arial"/>
                <w:sz w:val="24"/>
                <w:szCs w:val="24"/>
              </w:rPr>
            </w:pPr>
            <w:r w:rsidRPr="00D066D6">
              <w:rPr>
                <w:rFonts w:ascii="Arial" w:hAnsi="Arial" w:cs="Arial"/>
                <w:sz w:val="24"/>
                <w:szCs w:val="24"/>
              </w:rPr>
              <w:t>1.1</w:t>
            </w:r>
          </w:p>
        </w:tc>
        <w:tc>
          <w:tcPr>
            <w:tcW w:w="7298" w:type="dxa"/>
          </w:tcPr>
          <w:p w14:paraId="1A380C40" w14:textId="77777777" w:rsidR="0055796B" w:rsidRPr="00D066D6" w:rsidRDefault="0055796B" w:rsidP="00DC5B30">
            <w:pPr>
              <w:rPr>
                <w:rFonts w:ascii="Arial" w:hAnsi="Arial" w:cs="Arial"/>
                <w:sz w:val="24"/>
                <w:szCs w:val="24"/>
              </w:rPr>
            </w:pPr>
            <w:r w:rsidRPr="00D066D6">
              <w:rPr>
                <w:rFonts w:ascii="Arial" w:hAnsi="Arial" w:cs="Arial"/>
                <w:sz w:val="24"/>
                <w:szCs w:val="24"/>
              </w:rPr>
              <w:t>When is the consultation taking place?</w:t>
            </w:r>
          </w:p>
        </w:tc>
        <w:tc>
          <w:tcPr>
            <w:tcW w:w="1337" w:type="dxa"/>
          </w:tcPr>
          <w:p w14:paraId="733AA54D" w14:textId="60FCCF46" w:rsidR="0055796B" w:rsidRPr="00D066D6" w:rsidRDefault="00B65EFB" w:rsidP="00043474">
            <w:pPr>
              <w:jc w:val="center"/>
              <w:rPr>
                <w:rFonts w:ascii="Arial" w:hAnsi="Arial" w:cs="Arial"/>
                <w:sz w:val="24"/>
                <w:szCs w:val="24"/>
              </w:rPr>
            </w:pPr>
            <w:r w:rsidRPr="00D066D6">
              <w:rPr>
                <w:rFonts w:ascii="Arial" w:hAnsi="Arial" w:cs="Arial"/>
                <w:sz w:val="24"/>
                <w:szCs w:val="24"/>
              </w:rPr>
              <w:t>4</w:t>
            </w:r>
          </w:p>
        </w:tc>
      </w:tr>
      <w:tr w:rsidR="006D0585" w:rsidRPr="00D066D6" w14:paraId="37E6C82B" w14:textId="77777777" w:rsidTr="00B65EFB">
        <w:tc>
          <w:tcPr>
            <w:tcW w:w="607" w:type="dxa"/>
          </w:tcPr>
          <w:p w14:paraId="059CD000" w14:textId="4B56D307" w:rsidR="006D0585" w:rsidRPr="00D066D6" w:rsidRDefault="00627854" w:rsidP="00DC5B30">
            <w:pPr>
              <w:rPr>
                <w:rFonts w:ascii="Arial" w:hAnsi="Arial" w:cs="Arial"/>
                <w:sz w:val="24"/>
                <w:szCs w:val="24"/>
              </w:rPr>
            </w:pPr>
            <w:r w:rsidRPr="00D066D6">
              <w:rPr>
                <w:rFonts w:ascii="Arial" w:hAnsi="Arial" w:cs="Arial"/>
                <w:sz w:val="24"/>
                <w:szCs w:val="24"/>
              </w:rPr>
              <w:t>1.2</w:t>
            </w:r>
          </w:p>
        </w:tc>
        <w:tc>
          <w:tcPr>
            <w:tcW w:w="7298" w:type="dxa"/>
          </w:tcPr>
          <w:p w14:paraId="6BE44F76" w14:textId="460ABD7F" w:rsidR="006D0585" w:rsidRPr="00D066D6" w:rsidRDefault="006D0585" w:rsidP="00DC5B30">
            <w:pPr>
              <w:rPr>
                <w:rFonts w:ascii="Arial" w:hAnsi="Arial" w:cs="Arial"/>
                <w:sz w:val="24"/>
                <w:szCs w:val="24"/>
              </w:rPr>
            </w:pPr>
            <w:r w:rsidRPr="00D066D6">
              <w:rPr>
                <w:rFonts w:ascii="Arial" w:hAnsi="Arial" w:cs="Arial"/>
                <w:sz w:val="24"/>
                <w:szCs w:val="24"/>
              </w:rPr>
              <w:t xml:space="preserve">Why are you doing nine weeks of </w:t>
            </w:r>
            <w:r w:rsidR="00627854" w:rsidRPr="00D066D6">
              <w:rPr>
                <w:rFonts w:ascii="Arial" w:hAnsi="Arial" w:cs="Arial"/>
                <w:sz w:val="24"/>
                <w:szCs w:val="24"/>
              </w:rPr>
              <w:t xml:space="preserve">public </w:t>
            </w:r>
            <w:r w:rsidRPr="00D066D6">
              <w:rPr>
                <w:rFonts w:ascii="Arial" w:hAnsi="Arial" w:cs="Arial"/>
                <w:sz w:val="24"/>
                <w:szCs w:val="24"/>
              </w:rPr>
              <w:t>consultation?</w:t>
            </w:r>
          </w:p>
        </w:tc>
        <w:tc>
          <w:tcPr>
            <w:tcW w:w="1337" w:type="dxa"/>
          </w:tcPr>
          <w:p w14:paraId="30C95C4D" w14:textId="5DA8AC23" w:rsidR="006D0585" w:rsidRPr="00D066D6" w:rsidRDefault="00B65EFB" w:rsidP="00043474">
            <w:pPr>
              <w:jc w:val="center"/>
              <w:rPr>
                <w:rFonts w:ascii="Arial" w:hAnsi="Arial" w:cs="Arial"/>
                <w:sz w:val="24"/>
                <w:szCs w:val="24"/>
              </w:rPr>
            </w:pPr>
            <w:r w:rsidRPr="00D066D6">
              <w:rPr>
                <w:rFonts w:ascii="Arial" w:hAnsi="Arial" w:cs="Arial"/>
                <w:sz w:val="24"/>
                <w:szCs w:val="24"/>
              </w:rPr>
              <w:t>4</w:t>
            </w:r>
          </w:p>
        </w:tc>
      </w:tr>
      <w:tr w:rsidR="00627854" w:rsidRPr="00D066D6" w14:paraId="4D3A402E" w14:textId="77777777" w:rsidTr="00B65EFB">
        <w:tc>
          <w:tcPr>
            <w:tcW w:w="607" w:type="dxa"/>
          </w:tcPr>
          <w:p w14:paraId="7384EB10" w14:textId="5D9FBC48" w:rsidR="00627854" w:rsidRPr="00D066D6" w:rsidRDefault="00627854" w:rsidP="00DC5B30">
            <w:pPr>
              <w:rPr>
                <w:rFonts w:ascii="Arial" w:hAnsi="Arial" w:cs="Arial"/>
                <w:sz w:val="24"/>
                <w:szCs w:val="24"/>
              </w:rPr>
            </w:pPr>
            <w:r w:rsidRPr="00D066D6">
              <w:rPr>
                <w:rFonts w:ascii="Arial" w:hAnsi="Arial" w:cs="Arial"/>
                <w:sz w:val="24"/>
                <w:szCs w:val="24"/>
              </w:rPr>
              <w:t>1.3</w:t>
            </w:r>
          </w:p>
        </w:tc>
        <w:tc>
          <w:tcPr>
            <w:tcW w:w="7298" w:type="dxa"/>
          </w:tcPr>
          <w:p w14:paraId="4D3AB940" w14:textId="3679B5BE" w:rsidR="00627854" w:rsidRPr="00D066D6" w:rsidRDefault="00627854" w:rsidP="00627854">
            <w:pPr>
              <w:rPr>
                <w:rFonts w:ascii="Arial" w:hAnsi="Arial" w:cs="Arial"/>
                <w:sz w:val="24"/>
                <w:szCs w:val="24"/>
              </w:rPr>
            </w:pPr>
            <w:r w:rsidRPr="00D066D6">
              <w:rPr>
                <w:rFonts w:ascii="Arial" w:hAnsi="Arial" w:cs="Arial"/>
                <w:sz w:val="24"/>
                <w:szCs w:val="24"/>
              </w:rPr>
              <w:t>We had consultation a couple of years ago.  What’s happened to this information?</w:t>
            </w:r>
          </w:p>
        </w:tc>
        <w:tc>
          <w:tcPr>
            <w:tcW w:w="1337" w:type="dxa"/>
          </w:tcPr>
          <w:p w14:paraId="60E1B06D" w14:textId="2AE09049" w:rsidR="00627854" w:rsidRPr="00D066D6" w:rsidRDefault="00B65EFB" w:rsidP="00043474">
            <w:pPr>
              <w:jc w:val="center"/>
              <w:rPr>
                <w:rFonts w:ascii="Arial" w:hAnsi="Arial" w:cs="Arial"/>
                <w:sz w:val="24"/>
                <w:szCs w:val="24"/>
              </w:rPr>
            </w:pPr>
            <w:r w:rsidRPr="00D066D6">
              <w:rPr>
                <w:rFonts w:ascii="Arial" w:hAnsi="Arial" w:cs="Arial"/>
                <w:sz w:val="24"/>
                <w:szCs w:val="24"/>
              </w:rPr>
              <w:t>4</w:t>
            </w:r>
          </w:p>
        </w:tc>
      </w:tr>
      <w:tr w:rsidR="00627854" w:rsidRPr="00D066D6" w14:paraId="05FDAD64" w14:textId="77777777" w:rsidTr="00B65EFB">
        <w:tc>
          <w:tcPr>
            <w:tcW w:w="607" w:type="dxa"/>
          </w:tcPr>
          <w:p w14:paraId="4EBD04D8" w14:textId="5406EDBF" w:rsidR="00627854" w:rsidRPr="00D066D6" w:rsidRDefault="00627854" w:rsidP="00DC5B30">
            <w:pPr>
              <w:rPr>
                <w:rFonts w:ascii="Arial" w:hAnsi="Arial" w:cs="Arial"/>
                <w:sz w:val="24"/>
                <w:szCs w:val="24"/>
              </w:rPr>
            </w:pPr>
            <w:r w:rsidRPr="00D066D6">
              <w:rPr>
                <w:rFonts w:ascii="Arial" w:hAnsi="Arial" w:cs="Arial"/>
                <w:sz w:val="24"/>
                <w:szCs w:val="24"/>
              </w:rPr>
              <w:t>1.4</w:t>
            </w:r>
          </w:p>
        </w:tc>
        <w:tc>
          <w:tcPr>
            <w:tcW w:w="7298" w:type="dxa"/>
          </w:tcPr>
          <w:p w14:paraId="446FAE08" w14:textId="0C5D7299" w:rsidR="00627854" w:rsidRPr="00D066D6" w:rsidRDefault="00627854" w:rsidP="00DC5B30">
            <w:pPr>
              <w:rPr>
                <w:rFonts w:ascii="Arial" w:hAnsi="Arial" w:cs="Arial"/>
                <w:sz w:val="24"/>
                <w:szCs w:val="24"/>
              </w:rPr>
            </w:pPr>
            <w:r w:rsidRPr="00D066D6">
              <w:rPr>
                <w:rFonts w:ascii="Arial" w:hAnsi="Arial" w:cs="Arial"/>
                <w:sz w:val="24"/>
                <w:szCs w:val="24"/>
              </w:rPr>
              <w:t xml:space="preserve">Why are we consulting again now? </w:t>
            </w:r>
          </w:p>
        </w:tc>
        <w:tc>
          <w:tcPr>
            <w:tcW w:w="1337" w:type="dxa"/>
          </w:tcPr>
          <w:p w14:paraId="0B744166" w14:textId="7B25120E" w:rsidR="00627854" w:rsidRPr="00D066D6" w:rsidRDefault="00215538" w:rsidP="00043474">
            <w:pPr>
              <w:jc w:val="center"/>
              <w:rPr>
                <w:rFonts w:ascii="Arial" w:hAnsi="Arial" w:cs="Arial"/>
                <w:sz w:val="24"/>
                <w:szCs w:val="24"/>
              </w:rPr>
            </w:pPr>
            <w:r>
              <w:rPr>
                <w:rFonts w:ascii="Arial" w:hAnsi="Arial" w:cs="Arial"/>
                <w:sz w:val="24"/>
                <w:szCs w:val="24"/>
              </w:rPr>
              <w:t>5</w:t>
            </w:r>
          </w:p>
        </w:tc>
      </w:tr>
      <w:tr w:rsidR="00922B61" w:rsidRPr="00D066D6" w14:paraId="1603EE24" w14:textId="77777777" w:rsidTr="00B65EFB">
        <w:tc>
          <w:tcPr>
            <w:tcW w:w="607" w:type="dxa"/>
          </w:tcPr>
          <w:p w14:paraId="10D48CFB" w14:textId="2FD3979F" w:rsidR="00922B61" w:rsidRPr="00D066D6" w:rsidRDefault="00922B61" w:rsidP="00DC5B30">
            <w:pPr>
              <w:rPr>
                <w:rFonts w:ascii="Arial" w:hAnsi="Arial" w:cs="Arial"/>
                <w:sz w:val="24"/>
                <w:szCs w:val="24"/>
              </w:rPr>
            </w:pPr>
            <w:r>
              <w:rPr>
                <w:rFonts w:ascii="Arial" w:hAnsi="Arial" w:cs="Arial"/>
                <w:sz w:val="24"/>
                <w:szCs w:val="24"/>
              </w:rPr>
              <w:t>1.5</w:t>
            </w:r>
          </w:p>
        </w:tc>
        <w:tc>
          <w:tcPr>
            <w:tcW w:w="7298" w:type="dxa"/>
          </w:tcPr>
          <w:p w14:paraId="45314024" w14:textId="041B838A" w:rsidR="00922B61" w:rsidRPr="00AE284F" w:rsidRDefault="00AE284F" w:rsidP="00DC5B30">
            <w:pPr>
              <w:rPr>
                <w:rFonts w:ascii="Arial" w:hAnsi="Arial" w:cs="Arial"/>
                <w:sz w:val="24"/>
                <w:szCs w:val="24"/>
              </w:rPr>
            </w:pPr>
            <w:r w:rsidRPr="00AE284F">
              <w:rPr>
                <w:rFonts w:ascii="Arial" w:hAnsi="Arial" w:cs="Arial"/>
                <w:sz w:val="24"/>
                <w:szCs w:val="24"/>
              </w:rPr>
              <w:t>You said you would hold a consultation in autumn 2014.  Why is this consultation a year late?</w:t>
            </w:r>
          </w:p>
        </w:tc>
        <w:tc>
          <w:tcPr>
            <w:tcW w:w="1337" w:type="dxa"/>
          </w:tcPr>
          <w:p w14:paraId="0D767F72" w14:textId="77777777" w:rsidR="00922B61" w:rsidRPr="00D066D6" w:rsidRDefault="00922B61" w:rsidP="00043474">
            <w:pPr>
              <w:jc w:val="center"/>
              <w:rPr>
                <w:rFonts w:ascii="Arial" w:hAnsi="Arial" w:cs="Arial"/>
                <w:sz w:val="24"/>
                <w:szCs w:val="24"/>
              </w:rPr>
            </w:pPr>
          </w:p>
        </w:tc>
      </w:tr>
      <w:tr w:rsidR="00627854" w:rsidRPr="00D066D6" w14:paraId="1EA34F84" w14:textId="77777777" w:rsidTr="00B65EFB">
        <w:tc>
          <w:tcPr>
            <w:tcW w:w="607" w:type="dxa"/>
          </w:tcPr>
          <w:p w14:paraId="6FF185CE" w14:textId="42C9DCE9" w:rsidR="00627854" w:rsidRPr="00D066D6" w:rsidRDefault="00922B61" w:rsidP="00DC5B30">
            <w:pPr>
              <w:rPr>
                <w:rFonts w:ascii="Arial" w:hAnsi="Arial" w:cs="Arial"/>
                <w:sz w:val="24"/>
                <w:szCs w:val="24"/>
              </w:rPr>
            </w:pPr>
            <w:r>
              <w:rPr>
                <w:rFonts w:ascii="Arial" w:hAnsi="Arial" w:cs="Arial"/>
                <w:sz w:val="24"/>
                <w:szCs w:val="24"/>
              </w:rPr>
              <w:t>1.6</w:t>
            </w:r>
          </w:p>
        </w:tc>
        <w:tc>
          <w:tcPr>
            <w:tcW w:w="7298" w:type="dxa"/>
          </w:tcPr>
          <w:p w14:paraId="1FA71DAF" w14:textId="69E1C7DB" w:rsidR="00627854" w:rsidRPr="00D066D6" w:rsidRDefault="00627854" w:rsidP="00DC5B30">
            <w:pPr>
              <w:rPr>
                <w:rFonts w:ascii="Arial" w:hAnsi="Arial" w:cs="Arial"/>
                <w:sz w:val="24"/>
                <w:szCs w:val="24"/>
              </w:rPr>
            </w:pPr>
            <w:r w:rsidRPr="00D066D6">
              <w:rPr>
                <w:rFonts w:ascii="Arial" w:hAnsi="Arial" w:cs="Arial"/>
                <w:sz w:val="24"/>
                <w:szCs w:val="24"/>
              </w:rPr>
              <w:t>Are you proposing any events for the consultation?</w:t>
            </w:r>
          </w:p>
        </w:tc>
        <w:tc>
          <w:tcPr>
            <w:tcW w:w="1337" w:type="dxa"/>
          </w:tcPr>
          <w:p w14:paraId="692A80FD" w14:textId="27EEB3CE" w:rsidR="00627854" w:rsidRPr="00D066D6" w:rsidRDefault="00215538" w:rsidP="00043474">
            <w:pPr>
              <w:jc w:val="center"/>
              <w:rPr>
                <w:rFonts w:ascii="Arial" w:hAnsi="Arial" w:cs="Arial"/>
                <w:sz w:val="24"/>
                <w:szCs w:val="24"/>
              </w:rPr>
            </w:pPr>
            <w:r>
              <w:rPr>
                <w:rFonts w:ascii="Arial" w:hAnsi="Arial" w:cs="Arial"/>
                <w:sz w:val="24"/>
                <w:szCs w:val="24"/>
              </w:rPr>
              <w:t>5</w:t>
            </w:r>
          </w:p>
        </w:tc>
      </w:tr>
      <w:tr w:rsidR="00627854" w:rsidRPr="00D066D6" w14:paraId="3C84F361" w14:textId="77777777" w:rsidTr="00B65EFB">
        <w:tc>
          <w:tcPr>
            <w:tcW w:w="607" w:type="dxa"/>
          </w:tcPr>
          <w:p w14:paraId="7A2E3A1D" w14:textId="1FE426CE" w:rsidR="00627854" w:rsidRPr="00D066D6" w:rsidRDefault="00922B61" w:rsidP="00DC5B30">
            <w:pPr>
              <w:rPr>
                <w:rFonts w:ascii="Arial" w:hAnsi="Arial" w:cs="Arial"/>
                <w:sz w:val="24"/>
                <w:szCs w:val="24"/>
              </w:rPr>
            </w:pPr>
            <w:r>
              <w:rPr>
                <w:rFonts w:ascii="Arial" w:hAnsi="Arial" w:cs="Arial"/>
                <w:sz w:val="24"/>
                <w:szCs w:val="24"/>
              </w:rPr>
              <w:t>1.7</w:t>
            </w:r>
          </w:p>
        </w:tc>
        <w:tc>
          <w:tcPr>
            <w:tcW w:w="7298" w:type="dxa"/>
          </w:tcPr>
          <w:p w14:paraId="5A786F75" w14:textId="1BE4B3D1" w:rsidR="00627854" w:rsidRPr="00D066D6" w:rsidRDefault="00627854" w:rsidP="00DC5B30">
            <w:pPr>
              <w:rPr>
                <w:rFonts w:ascii="Arial" w:hAnsi="Arial" w:cs="Arial"/>
                <w:sz w:val="24"/>
                <w:szCs w:val="24"/>
              </w:rPr>
            </w:pPr>
            <w:r w:rsidRPr="00D066D6">
              <w:rPr>
                <w:rFonts w:ascii="Arial" w:hAnsi="Arial" w:cs="Arial"/>
                <w:sz w:val="24"/>
                <w:szCs w:val="24"/>
              </w:rPr>
              <w:t>You’ll get the usual people talking to you.  What are you doing to get the views of others including young people, older people and BME communities?</w:t>
            </w:r>
          </w:p>
        </w:tc>
        <w:tc>
          <w:tcPr>
            <w:tcW w:w="1337" w:type="dxa"/>
          </w:tcPr>
          <w:p w14:paraId="5958BE2F" w14:textId="7DAB36D0" w:rsidR="00627854" w:rsidRPr="00D066D6" w:rsidRDefault="00B65EFB" w:rsidP="00043474">
            <w:pPr>
              <w:jc w:val="center"/>
              <w:rPr>
                <w:rFonts w:ascii="Arial" w:hAnsi="Arial" w:cs="Arial"/>
                <w:sz w:val="24"/>
                <w:szCs w:val="24"/>
              </w:rPr>
            </w:pPr>
            <w:r w:rsidRPr="00D066D6">
              <w:rPr>
                <w:rFonts w:ascii="Arial" w:hAnsi="Arial" w:cs="Arial"/>
                <w:sz w:val="24"/>
                <w:szCs w:val="24"/>
              </w:rPr>
              <w:t>5</w:t>
            </w:r>
          </w:p>
        </w:tc>
      </w:tr>
      <w:tr w:rsidR="002478D1" w:rsidRPr="00D066D6" w14:paraId="5C1E23F6" w14:textId="77777777" w:rsidTr="00B65EFB">
        <w:tc>
          <w:tcPr>
            <w:tcW w:w="607" w:type="dxa"/>
          </w:tcPr>
          <w:p w14:paraId="00D3A4CB" w14:textId="21272086" w:rsidR="002478D1" w:rsidRDefault="002478D1" w:rsidP="00DC5B30">
            <w:pPr>
              <w:rPr>
                <w:rFonts w:ascii="Arial" w:hAnsi="Arial" w:cs="Arial"/>
                <w:sz w:val="24"/>
                <w:szCs w:val="24"/>
              </w:rPr>
            </w:pPr>
            <w:r>
              <w:rPr>
                <w:rFonts w:ascii="Arial" w:hAnsi="Arial" w:cs="Arial"/>
                <w:sz w:val="24"/>
                <w:szCs w:val="24"/>
              </w:rPr>
              <w:t>1.8</w:t>
            </w:r>
          </w:p>
        </w:tc>
        <w:tc>
          <w:tcPr>
            <w:tcW w:w="7298" w:type="dxa"/>
          </w:tcPr>
          <w:p w14:paraId="5265A908" w14:textId="0B56745B" w:rsidR="002478D1" w:rsidRPr="002478D1" w:rsidRDefault="002478D1" w:rsidP="00DC5B30">
            <w:pPr>
              <w:rPr>
                <w:rFonts w:ascii="Arial" w:hAnsi="Arial" w:cs="Arial"/>
                <w:sz w:val="24"/>
                <w:szCs w:val="24"/>
              </w:rPr>
            </w:pPr>
            <w:r w:rsidRPr="002478D1">
              <w:rPr>
                <w:rFonts w:ascii="Arial" w:hAnsi="Arial" w:cs="Arial"/>
                <w:sz w:val="24"/>
                <w:szCs w:val="24"/>
              </w:rPr>
              <w:t xml:space="preserve">What is the position with consultation with residents on the needs of the West Kentish Town Estate and </w:t>
            </w:r>
            <w:proofErr w:type="spellStart"/>
            <w:r w:rsidRPr="002478D1">
              <w:rPr>
                <w:rFonts w:ascii="Arial" w:hAnsi="Arial" w:cs="Arial"/>
                <w:sz w:val="24"/>
                <w:szCs w:val="24"/>
              </w:rPr>
              <w:t>Wendling</w:t>
            </w:r>
            <w:proofErr w:type="spellEnd"/>
            <w:r w:rsidRPr="002478D1">
              <w:rPr>
                <w:rFonts w:ascii="Arial" w:hAnsi="Arial" w:cs="Arial"/>
                <w:sz w:val="24"/>
                <w:szCs w:val="24"/>
              </w:rPr>
              <w:t>?</w:t>
            </w:r>
          </w:p>
        </w:tc>
        <w:tc>
          <w:tcPr>
            <w:tcW w:w="1337" w:type="dxa"/>
          </w:tcPr>
          <w:p w14:paraId="211274F8" w14:textId="2E3C6D6F" w:rsidR="002478D1" w:rsidRPr="00D066D6" w:rsidRDefault="00BE0D02" w:rsidP="00043474">
            <w:pPr>
              <w:jc w:val="center"/>
              <w:rPr>
                <w:rFonts w:ascii="Arial" w:hAnsi="Arial" w:cs="Arial"/>
                <w:sz w:val="24"/>
                <w:szCs w:val="24"/>
              </w:rPr>
            </w:pPr>
            <w:r>
              <w:rPr>
                <w:rFonts w:ascii="Arial" w:hAnsi="Arial" w:cs="Arial"/>
                <w:sz w:val="24"/>
                <w:szCs w:val="24"/>
              </w:rPr>
              <w:t>6</w:t>
            </w:r>
          </w:p>
        </w:tc>
      </w:tr>
      <w:tr w:rsidR="00627854" w:rsidRPr="00D066D6" w14:paraId="329B4E82" w14:textId="77777777" w:rsidTr="00B65EFB">
        <w:tc>
          <w:tcPr>
            <w:tcW w:w="607" w:type="dxa"/>
          </w:tcPr>
          <w:p w14:paraId="5379B611" w14:textId="77777777" w:rsidR="00627854" w:rsidRPr="00D066D6" w:rsidRDefault="00627854" w:rsidP="00DC5B30">
            <w:pPr>
              <w:rPr>
                <w:rFonts w:ascii="Arial" w:hAnsi="Arial" w:cs="Arial"/>
                <w:sz w:val="24"/>
                <w:szCs w:val="24"/>
              </w:rPr>
            </w:pPr>
          </w:p>
        </w:tc>
        <w:tc>
          <w:tcPr>
            <w:tcW w:w="7298" w:type="dxa"/>
          </w:tcPr>
          <w:p w14:paraId="7F4A7E3E" w14:textId="77777777" w:rsidR="00627854" w:rsidRPr="00D066D6" w:rsidRDefault="00627854" w:rsidP="00DC5B30">
            <w:pPr>
              <w:rPr>
                <w:rFonts w:ascii="Arial" w:hAnsi="Arial" w:cs="Arial"/>
                <w:sz w:val="24"/>
                <w:szCs w:val="24"/>
              </w:rPr>
            </w:pPr>
          </w:p>
        </w:tc>
        <w:tc>
          <w:tcPr>
            <w:tcW w:w="1337" w:type="dxa"/>
          </w:tcPr>
          <w:p w14:paraId="67DA0915" w14:textId="77777777" w:rsidR="00627854" w:rsidRPr="00D066D6" w:rsidRDefault="00627854" w:rsidP="00043474">
            <w:pPr>
              <w:jc w:val="center"/>
              <w:rPr>
                <w:rFonts w:ascii="Arial" w:hAnsi="Arial" w:cs="Arial"/>
                <w:sz w:val="24"/>
                <w:szCs w:val="24"/>
              </w:rPr>
            </w:pPr>
          </w:p>
        </w:tc>
      </w:tr>
      <w:tr w:rsidR="00627854" w:rsidRPr="00D066D6" w14:paraId="6CD4381C" w14:textId="77777777" w:rsidTr="00B65EFB">
        <w:tc>
          <w:tcPr>
            <w:tcW w:w="607" w:type="dxa"/>
            <w:shd w:val="pct15" w:color="auto" w:fill="auto"/>
          </w:tcPr>
          <w:p w14:paraId="0B1FAFF1" w14:textId="77777777" w:rsidR="00627854" w:rsidRPr="00D066D6" w:rsidRDefault="00627854" w:rsidP="00DC5B30">
            <w:pPr>
              <w:rPr>
                <w:rFonts w:ascii="Arial" w:hAnsi="Arial" w:cs="Arial"/>
                <w:b/>
                <w:sz w:val="24"/>
                <w:szCs w:val="24"/>
              </w:rPr>
            </w:pPr>
            <w:r w:rsidRPr="00D066D6">
              <w:rPr>
                <w:rFonts w:ascii="Arial" w:hAnsi="Arial" w:cs="Arial"/>
                <w:b/>
                <w:sz w:val="24"/>
                <w:szCs w:val="24"/>
              </w:rPr>
              <w:t>2</w:t>
            </w:r>
          </w:p>
        </w:tc>
        <w:tc>
          <w:tcPr>
            <w:tcW w:w="7298" w:type="dxa"/>
            <w:shd w:val="pct15" w:color="auto" w:fill="auto"/>
          </w:tcPr>
          <w:p w14:paraId="59AD5471" w14:textId="77777777" w:rsidR="00627854" w:rsidRPr="00D066D6" w:rsidRDefault="00627854" w:rsidP="00DC5B30">
            <w:pPr>
              <w:rPr>
                <w:rFonts w:ascii="Arial" w:hAnsi="Arial" w:cs="Arial"/>
                <w:b/>
                <w:sz w:val="24"/>
                <w:szCs w:val="24"/>
              </w:rPr>
            </w:pPr>
            <w:r w:rsidRPr="00D066D6">
              <w:rPr>
                <w:rFonts w:ascii="Arial" w:hAnsi="Arial" w:cs="Arial"/>
                <w:b/>
                <w:sz w:val="24"/>
                <w:szCs w:val="24"/>
              </w:rPr>
              <w:t>The Questionnaire</w:t>
            </w:r>
          </w:p>
        </w:tc>
        <w:tc>
          <w:tcPr>
            <w:tcW w:w="1337" w:type="dxa"/>
            <w:shd w:val="pct15" w:color="auto" w:fill="auto"/>
          </w:tcPr>
          <w:p w14:paraId="698D4D1D" w14:textId="4B79035F" w:rsidR="00627854" w:rsidRPr="00D066D6" w:rsidRDefault="006E0BC3" w:rsidP="00043474">
            <w:pPr>
              <w:jc w:val="center"/>
              <w:rPr>
                <w:rFonts w:ascii="Arial" w:hAnsi="Arial" w:cs="Arial"/>
                <w:b/>
                <w:sz w:val="24"/>
                <w:szCs w:val="24"/>
              </w:rPr>
            </w:pPr>
            <w:r>
              <w:rPr>
                <w:rFonts w:ascii="Arial" w:hAnsi="Arial" w:cs="Arial"/>
                <w:b/>
                <w:sz w:val="24"/>
                <w:szCs w:val="24"/>
              </w:rPr>
              <w:t>6</w:t>
            </w:r>
          </w:p>
        </w:tc>
      </w:tr>
      <w:tr w:rsidR="00627854" w:rsidRPr="00D066D6" w14:paraId="59CE5CCD" w14:textId="77777777" w:rsidTr="00B65EFB">
        <w:tc>
          <w:tcPr>
            <w:tcW w:w="607" w:type="dxa"/>
          </w:tcPr>
          <w:p w14:paraId="24797D90" w14:textId="77777777" w:rsidR="00627854" w:rsidRPr="00D066D6" w:rsidRDefault="00627854" w:rsidP="00DC5B30">
            <w:pPr>
              <w:rPr>
                <w:rFonts w:ascii="Arial" w:hAnsi="Arial" w:cs="Arial"/>
                <w:sz w:val="24"/>
                <w:szCs w:val="24"/>
              </w:rPr>
            </w:pPr>
            <w:r w:rsidRPr="00D066D6">
              <w:rPr>
                <w:rFonts w:ascii="Arial" w:hAnsi="Arial" w:cs="Arial"/>
                <w:sz w:val="24"/>
                <w:szCs w:val="24"/>
              </w:rPr>
              <w:t>2.1</w:t>
            </w:r>
          </w:p>
        </w:tc>
        <w:tc>
          <w:tcPr>
            <w:tcW w:w="7298" w:type="dxa"/>
          </w:tcPr>
          <w:p w14:paraId="63D2CCA9" w14:textId="424A3986" w:rsidR="00627854" w:rsidRPr="00D066D6" w:rsidRDefault="00627854" w:rsidP="00DC5B30">
            <w:pPr>
              <w:rPr>
                <w:rFonts w:ascii="Arial" w:hAnsi="Arial" w:cs="Arial"/>
                <w:sz w:val="24"/>
                <w:szCs w:val="24"/>
              </w:rPr>
            </w:pPr>
            <w:r w:rsidRPr="00D066D6">
              <w:rPr>
                <w:rFonts w:ascii="Arial" w:hAnsi="Arial" w:cs="Arial"/>
                <w:sz w:val="24"/>
                <w:szCs w:val="24"/>
              </w:rPr>
              <w:t>Do I have to use a questionnaire to make my comments?</w:t>
            </w:r>
          </w:p>
        </w:tc>
        <w:tc>
          <w:tcPr>
            <w:tcW w:w="1337" w:type="dxa"/>
          </w:tcPr>
          <w:p w14:paraId="290256F2" w14:textId="4D8CBD18" w:rsidR="00627854" w:rsidRPr="00D066D6" w:rsidRDefault="006E0BC3" w:rsidP="00043474">
            <w:pPr>
              <w:jc w:val="center"/>
              <w:rPr>
                <w:rFonts w:ascii="Arial" w:hAnsi="Arial" w:cs="Arial"/>
                <w:sz w:val="24"/>
                <w:szCs w:val="24"/>
              </w:rPr>
            </w:pPr>
            <w:r>
              <w:rPr>
                <w:rFonts w:ascii="Arial" w:hAnsi="Arial" w:cs="Arial"/>
                <w:sz w:val="24"/>
                <w:szCs w:val="24"/>
              </w:rPr>
              <w:t>6</w:t>
            </w:r>
          </w:p>
        </w:tc>
      </w:tr>
      <w:tr w:rsidR="00627854" w:rsidRPr="00D066D6" w14:paraId="4623A56E" w14:textId="77777777" w:rsidTr="00B65EFB">
        <w:tc>
          <w:tcPr>
            <w:tcW w:w="607" w:type="dxa"/>
          </w:tcPr>
          <w:p w14:paraId="5CCB0AF9" w14:textId="77777777" w:rsidR="00627854" w:rsidRPr="00D066D6" w:rsidRDefault="00627854" w:rsidP="00DC5B30">
            <w:pPr>
              <w:rPr>
                <w:rFonts w:ascii="Arial" w:hAnsi="Arial" w:cs="Arial"/>
                <w:sz w:val="24"/>
                <w:szCs w:val="24"/>
              </w:rPr>
            </w:pPr>
            <w:r w:rsidRPr="00D066D6">
              <w:rPr>
                <w:rFonts w:ascii="Arial" w:hAnsi="Arial" w:cs="Arial"/>
                <w:sz w:val="24"/>
                <w:szCs w:val="24"/>
              </w:rPr>
              <w:t>2.2</w:t>
            </w:r>
          </w:p>
        </w:tc>
        <w:tc>
          <w:tcPr>
            <w:tcW w:w="7298" w:type="dxa"/>
          </w:tcPr>
          <w:p w14:paraId="7470DEE0" w14:textId="20C92F4C" w:rsidR="00627854" w:rsidRPr="00D066D6" w:rsidRDefault="00627854" w:rsidP="00DC5B30">
            <w:pPr>
              <w:rPr>
                <w:rFonts w:ascii="Arial" w:hAnsi="Arial" w:cs="Arial"/>
                <w:sz w:val="24"/>
                <w:szCs w:val="24"/>
              </w:rPr>
            </w:pPr>
            <w:r w:rsidRPr="00D066D6">
              <w:rPr>
                <w:rFonts w:ascii="Arial" w:hAnsi="Arial" w:cs="Arial"/>
                <w:sz w:val="24"/>
                <w:szCs w:val="24"/>
              </w:rPr>
              <w:t>Do I have to give my name and address?</w:t>
            </w:r>
          </w:p>
        </w:tc>
        <w:tc>
          <w:tcPr>
            <w:tcW w:w="1337" w:type="dxa"/>
          </w:tcPr>
          <w:p w14:paraId="29233136" w14:textId="2F44CC4B" w:rsidR="00627854" w:rsidRPr="00D066D6" w:rsidRDefault="006E0BC3" w:rsidP="00043474">
            <w:pPr>
              <w:jc w:val="center"/>
              <w:rPr>
                <w:rFonts w:ascii="Arial" w:hAnsi="Arial" w:cs="Arial"/>
                <w:sz w:val="24"/>
                <w:szCs w:val="24"/>
              </w:rPr>
            </w:pPr>
            <w:r>
              <w:rPr>
                <w:rFonts w:ascii="Arial" w:hAnsi="Arial" w:cs="Arial"/>
                <w:sz w:val="24"/>
                <w:szCs w:val="24"/>
              </w:rPr>
              <w:t>6</w:t>
            </w:r>
          </w:p>
        </w:tc>
      </w:tr>
      <w:tr w:rsidR="00627854" w:rsidRPr="00D066D6" w14:paraId="206AE1FA" w14:textId="77777777" w:rsidTr="00B65EFB">
        <w:tc>
          <w:tcPr>
            <w:tcW w:w="607" w:type="dxa"/>
          </w:tcPr>
          <w:p w14:paraId="608E4B5E" w14:textId="77777777" w:rsidR="00627854" w:rsidRPr="00D066D6" w:rsidRDefault="00627854" w:rsidP="00DC5B30">
            <w:pPr>
              <w:rPr>
                <w:rFonts w:ascii="Arial" w:hAnsi="Arial" w:cs="Arial"/>
                <w:sz w:val="24"/>
                <w:szCs w:val="24"/>
              </w:rPr>
            </w:pPr>
            <w:r w:rsidRPr="00D066D6">
              <w:rPr>
                <w:rFonts w:ascii="Arial" w:hAnsi="Arial" w:cs="Arial"/>
                <w:sz w:val="24"/>
                <w:szCs w:val="24"/>
              </w:rPr>
              <w:t>2.3</w:t>
            </w:r>
          </w:p>
        </w:tc>
        <w:tc>
          <w:tcPr>
            <w:tcW w:w="7298" w:type="dxa"/>
          </w:tcPr>
          <w:p w14:paraId="4DEE5041" w14:textId="66AE2C28" w:rsidR="00627854" w:rsidRPr="00D066D6" w:rsidRDefault="00627854" w:rsidP="00DC5B30">
            <w:pPr>
              <w:rPr>
                <w:rFonts w:ascii="Arial" w:hAnsi="Arial" w:cs="Arial"/>
                <w:sz w:val="24"/>
                <w:szCs w:val="24"/>
              </w:rPr>
            </w:pPr>
            <w:r w:rsidRPr="00D066D6">
              <w:rPr>
                <w:rFonts w:ascii="Arial" w:hAnsi="Arial" w:cs="Arial"/>
                <w:sz w:val="24"/>
                <w:szCs w:val="24"/>
              </w:rPr>
              <w:t>Who are you consulting?</w:t>
            </w:r>
          </w:p>
        </w:tc>
        <w:tc>
          <w:tcPr>
            <w:tcW w:w="1337" w:type="dxa"/>
          </w:tcPr>
          <w:p w14:paraId="4A89B829" w14:textId="222B210C" w:rsidR="00627854" w:rsidRPr="00D066D6" w:rsidRDefault="006E0BC3" w:rsidP="00043474">
            <w:pPr>
              <w:jc w:val="center"/>
              <w:rPr>
                <w:rFonts w:ascii="Arial" w:hAnsi="Arial" w:cs="Arial"/>
                <w:sz w:val="24"/>
                <w:szCs w:val="24"/>
              </w:rPr>
            </w:pPr>
            <w:r>
              <w:rPr>
                <w:rFonts w:ascii="Arial" w:hAnsi="Arial" w:cs="Arial"/>
                <w:sz w:val="24"/>
                <w:szCs w:val="24"/>
              </w:rPr>
              <w:t>6</w:t>
            </w:r>
          </w:p>
        </w:tc>
      </w:tr>
      <w:tr w:rsidR="00627854" w:rsidRPr="00D066D6" w14:paraId="7C1EE64A" w14:textId="77777777" w:rsidTr="00B65EFB">
        <w:tc>
          <w:tcPr>
            <w:tcW w:w="607" w:type="dxa"/>
          </w:tcPr>
          <w:p w14:paraId="1E0E0E45" w14:textId="1F0BEE4C" w:rsidR="00627854" w:rsidRPr="00D066D6" w:rsidRDefault="00627854" w:rsidP="00DC5B30">
            <w:pPr>
              <w:rPr>
                <w:rFonts w:ascii="Arial" w:hAnsi="Arial" w:cs="Arial"/>
                <w:sz w:val="24"/>
                <w:szCs w:val="24"/>
              </w:rPr>
            </w:pPr>
            <w:r w:rsidRPr="00D066D6">
              <w:rPr>
                <w:rFonts w:ascii="Arial" w:hAnsi="Arial" w:cs="Arial"/>
                <w:sz w:val="24"/>
                <w:szCs w:val="24"/>
              </w:rPr>
              <w:t>2.4</w:t>
            </w:r>
          </w:p>
        </w:tc>
        <w:tc>
          <w:tcPr>
            <w:tcW w:w="7298" w:type="dxa"/>
          </w:tcPr>
          <w:p w14:paraId="1C463F31" w14:textId="7377B1E5" w:rsidR="00627854" w:rsidRPr="00D066D6" w:rsidRDefault="00627854" w:rsidP="00DC5B30">
            <w:pPr>
              <w:rPr>
                <w:rFonts w:ascii="Arial" w:hAnsi="Arial" w:cs="Arial"/>
                <w:sz w:val="24"/>
                <w:szCs w:val="24"/>
              </w:rPr>
            </w:pPr>
            <w:r w:rsidRPr="00D066D6">
              <w:rPr>
                <w:rFonts w:ascii="Arial" w:hAnsi="Arial" w:cs="Arial"/>
                <w:sz w:val="24"/>
                <w:szCs w:val="24"/>
              </w:rPr>
              <w:t>Can I comment on planning applications in this consultation?</w:t>
            </w:r>
          </w:p>
        </w:tc>
        <w:tc>
          <w:tcPr>
            <w:tcW w:w="1337" w:type="dxa"/>
          </w:tcPr>
          <w:p w14:paraId="4DF2F146" w14:textId="654457EC" w:rsidR="00627854" w:rsidRPr="00D066D6" w:rsidRDefault="00486A9F" w:rsidP="00043474">
            <w:pPr>
              <w:jc w:val="center"/>
              <w:rPr>
                <w:rFonts w:ascii="Arial" w:hAnsi="Arial" w:cs="Arial"/>
                <w:sz w:val="24"/>
                <w:szCs w:val="24"/>
              </w:rPr>
            </w:pPr>
            <w:r>
              <w:rPr>
                <w:rFonts w:ascii="Arial" w:hAnsi="Arial" w:cs="Arial"/>
                <w:sz w:val="24"/>
                <w:szCs w:val="24"/>
              </w:rPr>
              <w:t>7</w:t>
            </w:r>
          </w:p>
        </w:tc>
      </w:tr>
      <w:tr w:rsidR="00627854" w:rsidRPr="00D066D6" w14:paraId="4BB17388" w14:textId="77777777" w:rsidTr="00B65EFB">
        <w:tc>
          <w:tcPr>
            <w:tcW w:w="607" w:type="dxa"/>
          </w:tcPr>
          <w:p w14:paraId="3F6BE892" w14:textId="77777777" w:rsidR="00627854" w:rsidRPr="00D066D6" w:rsidRDefault="00627854" w:rsidP="00DC5B30">
            <w:pPr>
              <w:rPr>
                <w:rFonts w:ascii="Arial" w:hAnsi="Arial" w:cs="Arial"/>
                <w:sz w:val="24"/>
                <w:szCs w:val="24"/>
              </w:rPr>
            </w:pPr>
          </w:p>
        </w:tc>
        <w:tc>
          <w:tcPr>
            <w:tcW w:w="7298" w:type="dxa"/>
          </w:tcPr>
          <w:p w14:paraId="29C5FE16" w14:textId="77777777" w:rsidR="00627854" w:rsidRPr="00D066D6" w:rsidRDefault="00627854" w:rsidP="00DC5B30">
            <w:pPr>
              <w:rPr>
                <w:rFonts w:ascii="Arial" w:hAnsi="Arial" w:cs="Arial"/>
                <w:sz w:val="24"/>
                <w:szCs w:val="24"/>
              </w:rPr>
            </w:pPr>
          </w:p>
        </w:tc>
        <w:tc>
          <w:tcPr>
            <w:tcW w:w="1337" w:type="dxa"/>
          </w:tcPr>
          <w:p w14:paraId="2BB14BB0" w14:textId="77777777" w:rsidR="00627854" w:rsidRPr="00D066D6" w:rsidRDefault="00627854" w:rsidP="00043474">
            <w:pPr>
              <w:jc w:val="center"/>
              <w:rPr>
                <w:rFonts w:ascii="Arial" w:hAnsi="Arial" w:cs="Arial"/>
                <w:sz w:val="24"/>
                <w:szCs w:val="24"/>
              </w:rPr>
            </w:pPr>
          </w:p>
        </w:tc>
      </w:tr>
      <w:tr w:rsidR="00627854" w:rsidRPr="00D066D6" w14:paraId="2837F635" w14:textId="77777777" w:rsidTr="00B65EFB">
        <w:tc>
          <w:tcPr>
            <w:tcW w:w="607" w:type="dxa"/>
            <w:shd w:val="pct15" w:color="auto" w:fill="auto"/>
          </w:tcPr>
          <w:p w14:paraId="71AA0504" w14:textId="77777777" w:rsidR="00627854" w:rsidRPr="00D066D6" w:rsidRDefault="00627854" w:rsidP="00DC5B30">
            <w:pPr>
              <w:rPr>
                <w:rFonts w:ascii="Arial" w:hAnsi="Arial" w:cs="Arial"/>
                <w:b/>
                <w:sz w:val="24"/>
                <w:szCs w:val="24"/>
              </w:rPr>
            </w:pPr>
            <w:r w:rsidRPr="00D066D6">
              <w:rPr>
                <w:rFonts w:ascii="Arial" w:hAnsi="Arial" w:cs="Arial"/>
                <w:b/>
                <w:sz w:val="24"/>
                <w:szCs w:val="24"/>
              </w:rPr>
              <w:t>3</w:t>
            </w:r>
          </w:p>
        </w:tc>
        <w:tc>
          <w:tcPr>
            <w:tcW w:w="7298" w:type="dxa"/>
            <w:shd w:val="pct15" w:color="auto" w:fill="auto"/>
          </w:tcPr>
          <w:p w14:paraId="228F57C7" w14:textId="77777777" w:rsidR="00627854" w:rsidRPr="00D066D6" w:rsidRDefault="00627854" w:rsidP="00DC5B30">
            <w:pPr>
              <w:rPr>
                <w:rFonts w:ascii="Arial" w:hAnsi="Arial" w:cs="Arial"/>
                <w:b/>
                <w:sz w:val="24"/>
                <w:szCs w:val="24"/>
              </w:rPr>
            </w:pPr>
            <w:r w:rsidRPr="00D066D6">
              <w:rPr>
                <w:rFonts w:ascii="Arial" w:hAnsi="Arial" w:cs="Arial"/>
                <w:b/>
                <w:sz w:val="24"/>
                <w:szCs w:val="24"/>
              </w:rPr>
              <w:t>The Consultation Boards</w:t>
            </w:r>
          </w:p>
        </w:tc>
        <w:tc>
          <w:tcPr>
            <w:tcW w:w="1337" w:type="dxa"/>
            <w:shd w:val="pct15" w:color="auto" w:fill="auto"/>
          </w:tcPr>
          <w:p w14:paraId="7027215E" w14:textId="145F991C" w:rsidR="00627854" w:rsidRPr="00D066D6" w:rsidRDefault="006E0BC3" w:rsidP="00043474">
            <w:pPr>
              <w:jc w:val="center"/>
              <w:rPr>
                <w:rFonts w:ascii="Arial" w:hAnsi="Arial" w:cs="Arial"/>
                <w:b/>
                <w:sz w:val="24"/>
                <w:szCs w:val="24"/>
              </w:rPr>
            </w:pPr>
            <w:r>
              <w:rPr>
                <w:rFonts w:ascii="Arial" w:hAnsi="Arial" w:cs="Arial"/>
                <w:b/>
                <w:sz w:val="24"/>
                <w:szCs w:val="24"/>
              </w:rPr>
              <w:t>7</w:t>
            </w:r>
          </w:p>
        </w:tc>
      </w:tr>
      <w:tr w:rsidR="00627854" w:rsidRPr="00D066D6" w14:paraId="7BBE0EB5" w14:textId="77777777" w:rsidTr="00B65EFB">
        <w:tc>
          <w:tcPr>
            <w:tcW w:w="607" w:type="dxa"/>
          </w:tcPr>
          <w:p w14:paraId="05ED07AE" w14:textId="77777777" w:rsidR="00627854" w:rsidRPr="00D066D6" w:rsidRDefault="00627854" w:rsidP="00DC5B30">
            <w:pPr>
              <w:rPr>
                <w:rFonts w:ascii="Arial" w:hAnsi="Arial" w:cs="Arial"/>
                <w:sz w:val="24"/>
                <w:szCs w:val="24"/>
              </w:rPr>
            </w:pPr>
            <w:r w:rsidRPr="00D066D6">
              <w:rPr>
                <w:rFonts w:ascii="Arial" w:hAnsi="Arial" w:cs="Arial"/>
                <w:sz w:val="24"/>
                <w:szCs w:val="24"/>
              </w:rPr>
              <w:t>3.1</w:t>
            </w:r>
          </w:p>
        </w:tc>
        <w:tc>
          <w:tcPr>
            <w:tcW w:w="7298" w:type="dxa"/>
          </w:tcPr>
          <w:p w14:paraId="714C4911" w14:textId="069A2DBC" w:rsidR="00627854" w:rsidRPr="00D066D6" w:rsidRDefault="000F1BB1" w:rsidP="00DC5B30">
            <w:pPr>
              <w:rPr>
                <w:rFonts w:ascii="Arial" w:hAnsi="Arial" w:cs="Arial"/>
                <w:sz w:val="24"/>
                <w:szCs w:val="24"/>
              </w:rPr>
            </w:pPr>
            <w:r w:rsidRPr="00D066D6">
              <w:rPr>
                <w:rFonts w:ascii="Arial" w:hAnsi="Arial" w:cs="Arial"/>
                <w:sz w:val="24"/>
                <w:szCs w:val="24"/>
              </w:rPr>
              <w:t>What is the Gospel Oak area?  Does the area have a boundary?</w:t>
            </w:r>
          </w:p>
        </w:tc>
        <w:tc>
          <w:tcPr>
            <w:tcW w:w="1337" w:type="dxa"/>
          </w:tcPr>
          <w:p w14:paraId="169C0D7C" w14:textId="2C004757" w:rsidR="00627854" w:rsidRPr="00D066D6" w:rsidRDefault="006E0BC3" w:rsidP="00043474">
            <w:pPr>
              <w:jc w:val="center"/>
              <w:rPr>
                <w:rFonts w:ascii="Arial" w:hAnsi="Arial" w:cs="Arial"/>
                <w:sz w:val="24"/>
                <w:szCs w:val="24"/>
              </w:rPr>
            </w:pPr>
            <w:r>
              <w:rPr>
                <w:rFonts w:ascii="Arial" w:hAnsi="Arial" w:cs="Arial"/>
                <w:sz w:val="24"/>
                <w:szCs w:val="24"/>
              </w:rPr>
              <w:t>7</w:t>
            </w:r>
          </w:p>
        </w:tc>
      </w:tr>
      <w:tr w:rsidR="00627854" w:rsidRPr="00D066D6" w14:paraId="2B64880B" w14:textId="77777777" w:rsidTr="00B65EFB">
        <w:tc>
          <w:tcPr>
            <w:tcW w:w="607" w:type="dxa"/>
          </w:tcPr>
          <w:p w14:paraId="45472C97" w14:textId="77777777" w:rsidR="00627854" w:rsidRPr="00D066D6" w:rsidRDefault="00627854" w:rsidP="00DC5B30">
            <w:pPr>
              <w:rPr>
                <w:rFonts w:ascii="Arial" w:hAnsi="Arial" w:cs="Arial"/>
                <w:sz w:val="24"/>
                <w:szCs w:val="24"/>
              </w:rPr>
            </w:pPr>
            <w:r w:rsidRPr="00D066D6">
              <w:rPr>
                <w:rFonts w:ascii="Arial" w:hAnsi="Arial" w:cs="Arial"/>
                <w:sz w:val="24"/>
                <w:szCs w:val="24"/>
              </w:rPr>
              <w:t>3.2</w:t>
            </w:r>
          </w:p>
        </w:tc>
        <w:tc>
          <w:tcPr>
            <w:tcW w:w="7298" w:type="dxa"/>
          </w:tcPr>
          <w:p w14:paraId="568679D7" w14:textId="59BA294C" w:rsidR="00627854" w:rsidRPr="00D066D6" w:rsidRDefault="000F1BB1" w:rsidP="00DC5B30">
            <w:pPr>
              <w:rPr>
                <w:rFonts w:ascii="Arial" w:hAnsi="Arial" w:cs="Arial"/>
                <w:sz w:val="24"/>
                <w:szCs w:val="24"/>
              </w:rPr>
            </w:pPr>
            <w:r w:rsidRPr="00D066D6">
              <w:rPr>
                <w:rFonts w:ascii="Arial" w:hAnsi="Arial" w:cs="Arial"/>
                <w:sz w:val="24"/>
                <w:szCs w:val="24"/>
              </w:rPr>
              <w:t>How many houses are proposed in the proposed plans for the five housing sites on the ‘invest in housing’ board?</w:t>
            </w:r>
          </w:p>
        </w:tc>
        <w:tc>
          <w:tcPr>
            <w:tcW w:w="1337" w:type="dxa"/>
          </w:tcPr>
          <w:p w14:paraId="7FFD16E7" w14:textId="03982B93" w:rsidR="00627854" w:rsidRPr="00D066D6" w:rsidRDefault="006E0BC3" w:rsidP="00043474">
            <w:pPr>
              <w:jc w:val="center"/>
              <w:rPr>
                <w:rFonts w:ascii="Arial" w:hAnsi="Arial" w:cs="Arial"/>
                <w:sz w:val="24"/>
                <w:szCs w:val="24"/>
              </w:rPr>
            </w:pPr>
            <w:r>
              <w:rPr>
                <w:rFonts w:ascii="Arial" w:hAnsi="Arial" w:cs="Arial"/>
                <w:sz w:val="24"/>
                <w:szCs w:val="24"/>
              </w:rPr>
              <w:t>7</w:t>
            </w:r>
          </w:p>
        </w:tc>
      </w:tr>
      <w:tr w:rsidR="00BC4587" w:rsidRPr="00D066D6" w14:paraId="0CF757FE" w14:textId="77777777" w:rsidTr="00B65EFB">
        <w:tc>
          <w:tcPr>
            <w:tcW w:w="607" w:type="dxa"/>
          </w:tcPr>
          <w:p w14:paraId="1556776F" w14:textId="5C37740A" w:rsidR="00BC4587" w:rsidRPr="00D066D6" w:rsidRDefault="00BC4587" w:rsidP="00DC5B30">
            <w:pPr>
              <w:rPr>
                <w:rFonts w:ascii="Arial" w:hAnsi="Arial" w:cs="Arial"/>
                <w:sz w:val="24"/>
                <w:szCs w:val="24"/>
              </w:rPr>
            </w:pPr>
            <w:r>
              <w:rPr>
                <w:rFonts w:ascii="Arial" w:hAnsi="Arial" w:cs="Arial"/>
                <w:sz w:val="24"/>
                <w:szCs w:val="24"/>
              </w:rPr>
              <w:t>3.3</w:t>
            </w:r>
          </w:p>
        </w:tc>
        <w:tc>
          <w:tcPr>
            <w:tcW w:w="7298" w:type="dxa"/>
          </w:tcPr>
          <w:p w14:paraId="313092C0" w14:textId="07F75CE1" w:rsidR="00BC4587" w:rsidRPr="00BC4587" w:rsidRDefault="00BC4587" w:rsidP="00DC5B30">
            <w:pPr>
              <w:rPr>
                <w:rFonts w:ascii="Arial" w:hAnsi="Arial" w:cs="Arial"/>
                <w:sz w:val="24"/>
                <w:szCs w:val="24"/>
              </w:rPr>
            </w:pPr>
            <w:r w:rsidRPr="00BC4587">
              <w:rPr>
                <w:rFonts w:ascii="Arial" w:hAnsi="Arial" w:cs="Arial"/>
                <w:sz w:val="24"/>
                <w:szCs w:val="24"/>
              </w:rPr>
              <w:t>What would the split of social / affordable housing to market housing be in the drawings shown for the five housing sites on the ‘Invest in housing’ board?</w:t>
            </w:r>
          </w:p>
        </w:tc>
        <w:tc>
          <w:tcPr>
            <w:tcW w:w="1337" w:type="dxa"/>
          </w:tcPr>
          <w:p w14:paraId="2F7A96C9" w14:textId="07A235D0" w:rsidR="00BC4587" w:rsidRDefault="00486A9F" w:rsidP="00043474">
            <w:pPr>
              <w:jc w:val="center"/>
              <w:rPr>
                <w:rFonts w:ascii="Arial" w:hAnsi="Arial" w:cs="Arial"/>
                <w:sz w:val="24"/>
                <w:szCs w:val="24"/>
              </w:rPr>
            </w:pPr>
            <w:r>
              <w:rPr>
                <w:rFonts w:ascii="Arial" w:hAnsi="Arial" w:cs="Arial"/>
                <w:sz w:val="24"/>
                <w:szCs w:val="24"/>
              </w:rPr>
              <w:t>8</w:t>
            </w:r>
          </w:p>
        </w:tc>
      </w:tr>
      <w:tr w:rsidR="00BE238B" w:rsidRPr="00D066D6" w14:paraId="51CAD36A" w14:textId="77777777" w:rsidTr="00B65EFB">
        <w:tc>
          <w:tcPr>
            <w:tcW w:w="607" w:type="dxa"/>
          </w:tcPr>
          <w:p w14:paraId="7CCC78E2" w14:textId="6D1D7D45" w:rsidR="00BE238B" w:rsidRDefault="00BE238B" w:rsidP="00DC5B30">
            <w:pPr>
              <w:rPr>
                <w:rFonts w:ascii="Arial" w:hAnsi="Arial" w:cs="Arial"/>
                <w:sz w:val="24"/>
                <w:szCs w:val="24"/>
              </w:rPr>
            </w:pPr>
            <w:r>
              <w:rPr>
                <w:rFonts w:ascii="Arial" w:hAnsi="Arial" w:cs="Arial"/>
                <w:sz w:val="24"/>
                <w:szCs w:val="24"/>
              </w:rPr>
              <w:t>3.4</w:t>
            </w:r>
          </w:p>
        </w:tc>
        <w:tc>
          <w:tcPr>
            <w:tcW w:w="7298" w:type="dxa"/>
          </w:tcPr>
          <w:p w14:paraId="4B46679E" w14:textId="1F5BB242" w:rsidR="00BE238B" w:rsidRPr="00BE238B" w:rsidRDefault="00BE238B" w:rsidP="00DC5B30">
            <w:pPr>
              <w:rPr>
                <w:rFonts w:ascii="Arial" w:hAnsi="Arial" w:cs="Arial"/>
                <w:sz w:val="24"/>
                <w:szCs w:val="24"/>
              </w:rPr>
            </w:pPr>
            <w:r w:rsidRPr="00BE238B">
              <w:rPr>
                <w:rFonts w:ascii="Arial" w:hAnsi="Arial" w:cs="Arial"/>
                <w:sz w:val="24"/>
                <w:szCs w:val="24"/>
              </w:rPr>
              <w:t>What’s the position with the market, and the business training, now the market is managed by the Council once more?</w:t>
            </w:r>
          </w:p>
        </w:tc>
        <w:tc>
          <w:tcPr>
            <w:tcW w:w="1337" w:type="dxa"/>
          </w:tcPr>
          <w:p w14:paraId="6701F96E" w14:textId="703AB81A" w:rsidR="00BE238B" w:rsidRDefault="00BE238B" w:rsidP="00043474">
            <w:pPr>
              <w:jc w:val="center"/>
              <w:rPr>
                <w:rFonts w:ascii="Arial" w:hAnsi="Arial" w:cs="Arial"/>
                <w:sz w:val="24"/>
                <w:szCs w:val="24"/>
              </w:rPr>
            </w:pPr>
            <w:r>
              <w:rPr>
                <w:rFonts w:ascii="Arial" w:hAnsi="Arial" w:cs="Arial"/>
                <w:sz w:val="24"/>
                <w:szCs w:val="24"/>
              </w:rPr>
              <w:t>8</w:t>
            </w:r>
          </w:p>
        </w:tc>
      </w:tr>
      <w:tr w:rsidR="00627854" w:rsidRPr="00D066D6" w14:paraId="16931652" w14:textId="77777777" w:rsidTr="00B65EFB">
        <w:tc>
          <w:tcPr>
            <w:tcW w:w="607" w:type="dxa"/>
          </w:tcPr>
          <w:p w14:paraId="4AC3C5AB" w14:textId="77777777" w:rsidR="00627854" w:rsidRPr="00D066D6" w:rsidRDefault="00627854" w:rsidP="00DC5B30">
            <w:pPr>
              <w:rPr>
                <w:rFonts w:ascii="Arial" w:hAnsi="Arial" w:cs="Arial"/>
                <w:sz w:val="24"/>
                <w:szCs w:val="24"/>
              </w:rPr>
            </w:pPr>
          </w:p>
        </w:tc>
        <w:tc>
          <w:tcPr>
            <w:tcW w:w="7298" w:type="dxa"/>
          </w:tcPr>
          <w:p w14:paraId="53830963" w14:textId="77777777" w:rsidR="00627854" w:rsidRPr="00D066D6" w:rsidRDefault="00627854" w:rsidP="00DC5B30">
            <w:pPr>
              <w:rPr>
                <w:rFonts w:ascii="Arial" w:hAnsi="Arial" w:cs="Arial"/>
                <w:sz w:val="24"/>
                <w:szCs w:val="24"/>
              </w:rPr>
            </w:pPr>
          </w:p>
        </w:tc>
        <w:tc>
          <w:tcPr>
            <w:tcW w:w="1337" w:type="dxa"/>
          </w:tcPr>
          <w:p w14:paraId="650BF3C1" w14:textId="7C8C13E6" w:rsidR="00627854" w:rsidRPr="00D066D6" w:rsidRDefault="00627854" w:rsidP="00043474">
            <w:pPr>
              <w:jc w:val="center"/>
              <w:rPr>
                <w:rFonts w:ascii="Arial" w:hAnsi="Arial" w:cs="Arial"/>
                <w:sz w:val="24"/>
                <w:szCs w:val="24"/>
              </w:rPr>
            </w:pPr>
          </w:p>
        </w:tc>
      </w:tr>
      <w:tr w:rsidR="00627854" w:rsidRPr="00D066D6" w14:paraId="6DA13706" w14:textId="77777777" w:rsidTr="00B65EFB">
        <w:tc>
          <w:tcPr>
            <w:tcW w:w="607" w:type="dxa"/>
            <w:shd w:val="pct15" w:color="auto" w:fill="auto"/>
          </w:tcPr>
          <w:p w14:paraId="23CC0E26" w14:textId="77777777" w:rsidR="00627854" w:rsidRPr="00D066D6" w:rsidRDefault="00627854" w:rsidP="00DC5B30">
            <w:pPr>
              <w:rPr>
                <w:rFonts w:ascii="Arial" w:hAnsi="Arial" w:cs="Arial"/>
                <w:b/>
                <w:sz w:val="24"/>
                <w:szCs w:val="24"/>
              </w:rPr>
            </w:pPr>
            <w:r w:rsidRPr="00D066D6">
              <w:rPr>
                <w:rFonts w:ascii="Arial" w:hAnsi="Arial" w:cs="Arial"/>
                <w:b/>
                <w:sz w:val="24"/>
                <w:szCs w:val="24"/>
              </w:rPr>
              <w:t>4</w:t>
            </w:r>
          </w:p>
        </w:tc>
        <w:tc>
          <w:tcPr>
            <w:tcW w:w="7298" w:type="dxa"/>
            <w:shd w:val="pct15" w:color="auto" w:fill="auto"/>
          </w:tcPr>
          <w:p w14:paraId="664790C8" w14:textId="77777777" w:rsidR="00627854" w:rsidRPr="00D066D6" w:rsidRDefault="00627854" w:rsidP="00DC5B30">
            <w:pPr>
              <w:rPr>
                <w:rFonts w:ascii="Arial" w:hAnsi="Arial" w:cs="Arial"/>
                <w:b/>
                <w:sz w:val="24"/>
                <w:szCs w:val="24"/>
              </w:rPr>
            </w:pPr>
            <w:r w:rsidRPr="00D066D6">
              <w:rPr>
                <w:rFonts w:ascii="Arial" w:hAnsi="Arial" w:cs="Arial"/>
                <w:b/>
                <w:sz w:val="24"/>
                <w:szCs w:val="24"/>
              </w:rPr>
              <w:t>The Framework</w:t>
            </w:r>
          </w:p>
        </w:tc>
        <w:tc>
          <w:tcPr>
            <w:tcW w:w="1337" w:type="dxa"/>
            <w:shd w:val="pct15" w:color="auto" w:fill="auto"/>
          </w:tcPr>
          <w:p w14:paraId="628A45B6" w14:textId="63EF3D83" w:rsidR="00627854" w:rsidRPr="00D066D6" w:rsidRDefault="00BE0D02" w:rsidP="00043474">
            <w:pPr>
              <w:jc w:val="center"/>
              <w:rPr>
                <w:rFonts w:ascii="Arial" w:hAnsi="Arial" w:cs="Arial"/>
                <w:b/>
                <w:sz w:val="24"/>
                <w:szCs w:val="24"/>
              </w:rPr>
            </w:pPr>
            <w:r>
              <w:rPr>
                <w:rFonts w:ascii="Arial" w:hAnsi="Arial" w:cs="Arial"/>
                <w:b/>
                <w:sz w:val="24"/>
                <w:szCs w:val="24"/>
              </w:rPr>
              <w:t>8</w:t>
            </w:r>
          </w:p>
        </w:tc>
      </w:tr>
      <w:tr w:rsidR="00627854" w:rsidRPr="00D066D6" w14:paraId="13EA6880" w14:textId="77777777" w:rsidTr="00B65EFB">
        <w:tc>
          <w:tcPr>
            <w:tcW w:w="607" w:type="dxa"/>
          </w:tcPr>
          <w:p w14:paraId="5CC8CE33" w14:textId="7B429666" w:rsidR="00627854" w:rsidRPr="00D066D6" w:rsidRDefault="00627854" w:rsidP="00DC5B30">
            <w:pPr>
              <w:rPr>
                <w:rFonts w:ascii="Arial" w:hAnsi="Arial" w:cs="Arial"/>
                <w:sz w:val="24"/>
                <w:szCs w:val="24"/>
              </w:rPr>
            </w:pPr>
            <w:r w:rsidRPr="00D066D6">
              <w:rPr>
                <w:rFonts w:ascii="Arial" w:hAnsi="Arial" w:cs="Arial"/>
                <w:sz w:val="24"/>
                <w:szCs w:val="24"/>
              </w:rPr>
              <w:t>4.1</w:t>
            </w:r>
          </w:p>
        </w:tc>
        <w:tc>
          <w:tcPr>
            <w:tcW w:w="7298" w:type="dxa"/>
          </w:tcPr>
          <w:p w14:paraId="1E9B5F75" w14:textId="10BAF947" w:rsidR="00627854" w:rsidRPr="00D066D6" w:rsidRDefault="000F1BB1" w:rsidP="00DC5B30">
            <w:pPr>
              <w:rPr>
                <w:rFonts w:ascii="Arial" w:hAnsi="Arial" w:cs="Arial"/>
                <w:sz w:val="24"/>
                <w:szCs w:val="24"/>
              </w:rPr>
            </w:pPr>
            <w:r w:rsidRPr="00D066D6">
              <w:rPr>
                <w:rFonts w:ascii="Arial" w:hAnsi="Arial" w:cs="Arial"/>
                <w:sz w:val="24"/>
                <w:szCs w:val="24"/>
              </w:rPr>
              <w:t>What is the framework?</w:t>
            </w:r>
          </w:p>
        </w:tc>
        <w:tc>
          <w:tcPr>
            <w:tcW w:w="1337" w:type="dxa"/>
          </w:tcPr>
          <w:p w14:paraId="49A9D8AE" w14:textId="63453F00" w:rsidR="00627854" w:rsidRPr="00D066D6" w:rsidRDefault="00BE0D02" w:rsidP="00043474">
            <w:pPr>
              <w:jc w:val="center"/>
              <w:rPr>
                <w:rFonts w:ascii="Arial" w:hAnsi="Arial" w:cs="Arial"/>
                <w:sz w:val="24"/>
                <w:szCs w:val="24"/>
              </w:rPr>
            </w:pPr>
            <w:r>
              <w:rPr>
                <w:rFonts w:ascii="Arial" w:hAnsi="Arial" w:cs="Arial"/>
                <w:sz w:val="24"/>
                <w:szCs w:val="24"/>
              </w:rPr>
              <w:t>8</w:t>
            </w:r>
          </w:p>
        </w:tc>
      </w:tr>
      <w:tr w:rsidR="00627854" w:rsidRPr="00D066D6" w14:paraId="425FBC49" w14:textId="77777777" w:rsidTr="00B65EFB">
        <w:tc>
          <w:tcPr>
            <w:tcW w:w="607" w:type="dxa"/>
          </w:tcPr>
          <w:p w14:paraId="22B7AF73" w14:textId="4490BC2B" w:rsidR="00627854" w:rsidRPr="00D066D6" w:rsidRDefault="00627854" w:rsidP="00DC5B30">
            <w:pPr>
              <w:rPr>
                <w:rFonts w:ascii="Arial" w:hAnsi="Arial" w:cs="Arial"/>
                <w:sz w:val="24"/>
                <w:szCs w:val="24"/>
              </w:rPr>
            </w:pPr>
            <w:r w:rsidRPr="00D066D6">
              <w:rPr>
                <w:rFonts w:ascii="Arial" w:hAnsi="Arial" w:cs="Arial"/>
                <w:sz w:val="24"/>
                <w:szCs w:val="24"/>
              </w:rPr>
              <w:t>4.2</w:t>
            </w:r>
          </w:p>
        </w:tc>
        <w:tc>
          <w:tcPr>
            <w:tcW w:w="7298" w:type="dxa"/>
          </w:tcPr>
          <w:p w14:paraId="7BD2840C" w14:textId="77777777" w:rsidR="00627854" w:rsidRPr="00D066D6" w:rsidRDefault="00627854" w:rsidP="00DC5B30">
            <w:pPr>
              <w:rPr>
                <w:rFonts w:ascii="Arial" w:hAnsi="Arial" w:cs="Arial"/>
                <w:sz w:val="24"/>
                <w:szCs w:val="24"/>
              </w:rPr>
            </w:pPr>
            <w:r w:rsidRPr="00D066D6">
              <w:rPr>
                <w:rFonts w:ascii="Arial" w:hAnsi="Arial" w:cs="Arial"/>
                <w:sz w:val="24"/>
                <w:szCs w:val="24"/>
              </w:rPr>
              <w:t>What will the framework do?</w:t>
            </w:r>
          </w:p>
        </w:tc>
        <w:tc>
          <w:tcPr>
            <w:tcW w:w="1337" w:type="dxa"/>
          </w:tcPr>
          <w:p w14:paraId="5620C62E" w14:textId="6956D11F" w:rsidR="00627854" w:rsidRPr="00D066D6" w:rsidRDefault="00BE0D02" w:rsidP="00043474">
            <w:pPr>
              <w:jc w:val="center"/>
              <w:rPr>
                <w:rFonts w:ascii="Arial" w:hAnsi="Arial" w:cs="Arial"/>
                <w:sz w:val="24"/>
                <w:szCs w:val="24"/>
              </w:rPr>
            </w:pPr>
            <w:r>
              <w:rPr>
                <w:rFonts w:ascii="Arial" w:hAnsi="Arial" w:cs="Arial"/>
                <w:sz w:val="24"/>
                <w:szCs w:val="24"/>
              </w:rPr>
              <w:t>8</w:t>
            </w:r>
          </w:p>
        </w:tc>
      </w:tr>
      <w:tr w:rsidR="00627854" w:rsidRPr="00D066D6" w14:paraId="4EF0742C" w14:textId="77777777" w:rsidTr="00B65EFB">
        <w:tc>
          <w:tcPr>
            <w:tcW w:w="607" w:type="dxa"/>
          </w:tcPr>
          <w:p w14:paraId="6DC713BC" w14:textId="7F8F93DC" w:rsidR="00627854" w:rsidRPr="00D066D6" w:rsidRDefault="00627854" w:rsidP="00DC5B30">
            <w:pPr>
              <w:rPr>
                <w:rFonts w:ascii="Arial" w:hAnsi="Arial" w:cs="Arial"/>
                <w:sz w:val="24"/>
                <w:szCs w:val="24"/>
              </w:rPr>
            </w:pPr>
            <w:r w:rsidRPr="00D066D6">
              <w:rPr>
                <w:rFonts w:ascii="Arial" w:hAnsi="Arial" w:cs="Arial"/>
                <w:sz w:val="24"/>
                <w:szCs w:val="24"/>
              </w:rPr>
              <w:t>4.3</w:t>
            </w:r>
          </w:p>
        </w:tc>
        <w:tc>
          <w:tcPr>
            <w:tcW w:w="7298" w:type="dxa"/>
          </w:tcPr>
          <w:p w14:paraId="094CFDA0" w14:textId="40ABFCA3" w:rsidR="00627854" w:rsidRPr="00D066D6" w:rsidRDefault="000F1BB1" w:rsidP="00DC5B30">
            <w:pPr>
              <w:rPr>
                <w:rFonts w:ascii="Arial" w:hAnsi="Arial" w:cs="Arial"/>
                <w:sz w:val="24"/>
                <w:szCs w:val="24"/>
              </w:rPr>
            </w:pPr>
            <w:r w:rsidRPr="00D066D6">
              <w:rPr>
                <w:rFonts w:ascii="Arial" w:hAnsi="Arial" w:cs="Arial"/>
                <w:sz w:val="24"/>
                <w:szCs w:val="24"/>
              </w:rPr>
              <w:t>What about things that are already happening – how will the framework affect that?</w:t>
            </w:r>
          </w:p>
        </w:tc>
        <w:tc>
          <w:tcPr>
            <w:tcW w:w="1337" w:type="dxa"/>
          </w:tcPr>
          <w:p w14:paraId="69AA8D02" w14:textId="49D3D770" w:rsidR="00627854" w:rsidRPr="00D066D6" w:rsidRDefault="00486A9F" w:rsidP="00043474">
            <w:pPr>
              <w:jc w:val="center"/>
              <w:rPr>
                <w:rFonts w:ascii="Arial" w:hAnsi="Arial" w:cs="Arial"/>
                <w:sz w:val="24"/>
                <w:szCs w:val="24"/>
              </w:rPr>
            </w:pPr>
            <w:r>
              <w:rPr>
                <w:rFonts w:ascii="Arial" w:hAnsi="Arial" w:cs="Arial"/>
                <w:sz w:val="24"/>
                <w:szCs w:val="24"/>
              </w:rPr>
              <w:t>9</w:t>
            </w:r>
          </w:p>
        </w:tc>
      </w:tr>
      <w:tr w:rsidR="00627854" w:rsidRPr="00D066D6" w14:paraId="3A6D058D" w14:textId="77777777" w:rsidTr="00B65EFB">
        <w:tc>
          <w:tcPr>
            <w:tcW w:w="607" w:type="dxa"/>
          </w:tcPr>
          <w:p w14:paraId="79A58BC8" w14:textId="422861BF" w:rsidR="00627854" w:rsidRPr="00D066D6" w:rsidRDefault="00627854" w:rsidP="00DC5B30">
            <w:pPr>
              <w:rPr>
                <w:rFonts w:ascii="Arial" w:hAnsi="Arial" w:cs="Arial"/>
                <w:sz w:val="24"/>
                <w:szCs w:val="24"/>
              </w:rPr>
            </w:pPr>
            <w:r w:rsidRPr="00D066D6">
              <w:rPr>
                <w:rFonts w:ascii="Arial" w:hAnsi="Arial" w:cs="Arial"/>
                <w:sz w:val="24"/>
                <w:szCs w:val="24"/>
              </w:rPr>
              <w:t>4.4</w:t>
            </w:r>
          </w:p>
        </w:tc>
        <w:tc>
          <w:tcPr>
            <w:tcW w:w="7298" w:type="dxa"/>
          </w:tcPr>
          <w:p w14:paraId="5EF062A7" w14:textId="70CD7E0D" w:rsidR="00627854" w:rsidRPr="00D066D6" w:rsidRDefault="00627854" w:rsidP="00DC5B30">
            <w:pPr>
              <w:rPr>
                <w:rFonts w:ascii="Arial" w:hAnsi="Arial" w:cs="Arial"/>
                <w:sz w:val="24"/>
                <w:szCs w:val="24"/>
              </w:rPr>
            </w:pPr>
            <w:r w:rsidRPr="00D066D6">
              <w:rPr>
                <w:rFonts w:ascii="Arial" w:hAnsi="Arial" w:cs="Arial"/>
                <w:sz w:val="24"/>
                <w:szCs w:val="24"/>
              </w:rPr>
              <w:t>When will the framework be completed?</w:t>
            </w:r>
          </w:p>
        </w:tc>
        <w:tc>
          <w:tcPr>
            <w:tcW w:w="1337" w:type="dxa"/>
          </w:tcPr>
          <w:p w14:paraId="47058931" w14:textId="2DFACBF0" w:rsidR="00627854" w:rsidRPr="00D066D6" w:rsidRDefault="00BE238B" w:rsidP="00043474">
            <w:pPr>
              <w:jc w:val="center"/>
              <w:rPr>
                <w:rFonts w:ascii="Arial" w:hAnsi="Arial" w:cs="Arial"/>
                <w:sz w:val="24"/>
                <w:szCs w:val="24"/>
              </w:rPr>
            </w:pPr>
            <w:r>
              <w:rPr>
                <w:rFonts w:ascii="Arial" w:hAnsi="Arial" w:cs="Arial"/>
                <w:sz w:val="24"/>
                <w:szCs w:val="24"/>
              </w:rPr>
              <w:t>9</w:t>
            </w:r>
          </w:p>
        </w:tc>
      </w:tr>
      <w:tr w:rsidR="00627854" w:rsidRPr="00D066D6" w14:paraId="580D1104" w14:textId="77777777" w:rsidTr="00B65EFB">
        <w:tc>
          <w:tcPr>
            <w:tcW w:w="607" w:type="dxa"/>
          </w:tcPr>
          <w:p w14:paraId="037AC985" w14:textId="223ABBC6" w:rsidR="00627854" w:rsidRPr="00D066D6" w:rsidRDefault="00627854" w:rsidP="00DC5B30">
            <w:pPr>
              <w:rPr>
                <w:rFonts w:ascii="Arial" w:hAnsi="Arial" w:cs="Arial"/>
                <w:sz w:val="24"/>
                <w:szCs w:val="24"/>
              </w:rPr>
            </w:pPr>
            <w:r w:rsidRPr="00D066D6">
              <w:rPr>
                <w:rFonts w:ascii="Arial" w:hAnsi="Arial" w:cs="Arial"/>
                <w:sz w:val="24"/>
                <w:szCs w:val="24"/>
              </w:rPr>
              <w:t>4.5</w:t>
            </w:r>
          </w:p>
        </w:tc>
        <w:tc>
          <w:tcPr>
            <w:tcW w:w="7298" w:type="dxa"/>
          </w:tcPr>
          <w:p w14:paraId="189197E2" w14:textId="77777777" w:rsidR="00627854" w:rsidRPr="00D066D6" w:rsidRDefault="00627854" w:rsidP="00DC5B30">
            <w:pPr>
              <w:rPr>
                <w:rFonts w:ascii="Arial" w:hAnsi="Arial" w:cs="Arial"/>
                <w:sz w:val="24"/>
                <w:szCs w:val="24"/>
              </w:rPr>
            </w:pPr>
            <w:r w:rsidRPr="00D066D6">
              <w:rPr>
                <w:rFonts w:ascii="Arial" w:hAnsi="Arial" w:cs="Arial"/>
                <w:sz w:val="24"/>
                <w:szCs w:val="24"/>
              </w:rPr>
              <w:t>Will the framework have any status?</w:t>
            </w:r>
          </w:p>
        </w:tc>
        <w:tc>
          <w:tcPr>
            <w:tcW w:w="1337" w:type="dxa"/>
          </w:tcPr>
          <w:p w14:paraId="247C8528" w14:textId="4674EAD7" w:rsidR="00627854" w:rsidRPr="00D066D6" w:rsidRDefault="00BE0D02" w:rsidP="00043474">
            <w:pPr>
              <w:jc w:val="center"/>
              <w:rPr>
                <w:rFonts w:ascii="Arial" w:hAnsi="Arial" w:cs="Arial"/>
                <w:sz w:val="24"/>
                <w:szCs w:val="24"/>
              </w:rPr>
            </w:pPr>
            <w:r>
              <w:rPr>
                <w:rFonts w:ascii="Arial" w:hAnsi="Arial" w:cs="Arial"/>
                <w:sz w:val="24"/>
                <w:szCs w:val="24"/>
              </w:rPr>
              <w:t>9</w:t>
            </w:r>
          </w:p>
        </w:tc>
      </w:tr>
      <w:tr w:rsidR="00627854" w:rsidRPr="00D066D6" w14:paraId="27E6E356" w14:textId="77777777" w:rsidTr="00B65EFB">
        <w:tc>
          <w:tcPr>
            <w:tcW w:w="607" w:type="dxa"/>
          </w:tcPr>
          <w:p w14:paraId="0852BD38" w14:textId="4242572C" w:rsidR="00627854" w:rsidRPr="00D066D6" w:rsidRDefault="00627854" w:rsidP="00DC5B30">
            <w:pPr>
              <w:rPr>
                <w:rFonts w:ascii="Arial" w:hAnsi="Arial" w:cs="Arial"/>
                <w:sz w:val="24"/>
                <w:szCs w:val="24"/>
              </w:rPr>
            </w:pPr>
            <w:r w:rsidRPr="00D066D6">
              <w:rPr>
                <w:rFonts w:ascii="Arial" w:hAnsi="Arial" w:cs="Arial"/>
                <w:sz w:val="24"/>
                <w:szCs w:val="24"/>
              </w:rPr>
              <w:t>4.6</w:t>
            </w:r>
          </w:p>
        </w:tc>
        <w:tc>
          <w:tcPr>
            <w:tcW w:w="7298" w:type="dxa"/>
          </w:tcPr>
          <w:p w14:paraId="6931BCFF" w14:textId="1669BD59" w:rsidR="00627854" w:rsidRPr="00D066D6" w:rsidRDefault="00627854" w:rsidP="00DC5B30">
            <w:pPr>
              <w:rPr>
                <w:rFonts w:ascii="Arial" w:hAnsi="Arial" w:cs="Arial"/>
                <w:sz w:val="24"/>
                <w:szCs w:val="24"/>
              </w:rPr>
            </w:pPr>
            <w:r w:rsidRPr="00D066D6">
              <w:rPr>
                <w:rFonts w:ascii="Arial" w:hAnsi="Arial" w:cs="Arial"/>
                <w:sz w:val="24"/>
                <w:szCs w:val="24"/>
              </w:rPr>
              <w:t>We don’t want to see any changes; why do we need a framework?</w:t>
            </w:r>
          </w:p>
        </w:tc>
        <w:tc>
          <w:tcPr>
            <w:tcW w:w="1337" w:type="dxa"/>
          </w:tcPr>
          <w:p w14:paraId="342C708F" w14:textId="713CB704" w:rsidR="00627854" w:rsidRPr="00D066D6" w:rsidRDefault="00F12E5D" w:rsidP="00043474">
            <w:pPr>
              <w:jc w:val="center"/>
              <w:rPr>
                <w:rFonts w:ascii="Arial" w:hAnsi="Arial" w:cs="Arial"/>
                <w:sz w:val="24"/>
                <w:szCs w:val="24"/>
              </w:rPr>
            </w:pPr>
            <w:r>
              <w:rPr>
                <w:rFonts w:ascii="Arial" w:hAnsi="Arial" w:cs="Arial"/>
                <w:sz w:val="24"/>
                <w:szCs w:val="24"/>
              </w:rPr>
              <w:t>9</w:t>
            </w:r>
          </w:p>
        </w:tc>
      </w:tr>
      <w:tr w:rsidR="00627854" w:rsidRPr="00D066D6" w14:paraId="5E5134E0" w14:textId="77777777" w:rsidTr="00B65EFB">
        <w:tc>
          <w:tcPr>
            <w:tcW w:w="607" w:type="dxa"/>
          </w:tcPr>
          <w:p w14:paraId="5FAC155C" w14:textId="77777777" w:rsidR="00627854" w:rsidRPr="00D066D6" w:rsidRDefault="00627854" w:rsidP="00DC5B30">
            <w:pPr>
              <w:rPr>
                <w:rFonts w:ascii="Arial" w:hAnsi="Arial" w:cs="Arial"/>
                <w:sz w:val="24"/>
                <w:szCs w:val="24"/>
              </w:rPr>
            </w:pPr>
          </w:p>
        </w:tc>
        <w:tc>
          <w:tcPr>
            <w:tcW w:w="7298" w:type="dxa"/>
          </w:tcPr>
          <w:p w14:paraId="67BC5052" w14:textId="77777777" w:rsidR="00627854" w:rsidRPr="00D066D6" w:rsidRDefault="00627854" w:rsidP="00DC5B30">
            <w:pPr>
              <w:rPr>
                <w:rFonts w:ascii="Arial" w:hAnsi="Arial" w:cs="Arial"/>
                <w:sz w:val="24"/>
                <w:szCs w:val="24"/>
              </w:rPr>
            </w:pPr>
          </w:p>
        </w:tc>
        <w:tc>
          <w:tcPr>
            <w:tcW w:w="1337" w:type="dxa"/>
          </w:tcPr>
          <w:p w14:paraId="3E625B31" w14:textId="77777777" w:rsidR="00627854" w:rsidRPr="00D066D6" w:rsidRDefault="00627854" w:rsidP="00043474">
            <w:pPr>
              <w:jc w:val="center"/>
              <w:rPr>
                <w:rFonts w:ascii="Arial" w:hAnsi="Arial" w:cs="Arial"/>
                <w:sz w:val="24"/>
                <w:szCs w:val="24"/>
              </w:rPr>
            </w:pPr>
          </w:p>
        </w:tc>
      </w:tr>
      <w:tr w:rsidR="00627854" w:rsidRPr="00D066D6" w14:paraId="0787FBA9" w14:textId="77777777" w:rsidTr="00B65EFB">
        <w:tc>
          <w:tcPr>
            <w:tcW w:w="607" w:type="dxa"/>
            <w:shd w:val="pct15" w:color="auto" w:fill="auto"/>
          </w:tcPr>
          <w:p w14:paraId="6C66598D" w14:textId="77777777" w:rsidR="00627854" w:rsidRPr="00D066D6" w:rsidRDefault="00627854" w:rsidP="00DC5B30">
            <w:pPr>
              <w:rPr>
                <w:rFonts w:ascii="Arial" w:hAnsi="Arial" w:cs="Arial"/>
                <w:b/>
                <w:sz w:val="24"/>
                <w:szCs w:val="24"/>
              </w:rPr>
            </w:pPr>
            <w:r w:rsidRPr="00D066D6">
              <w:rPr>
                <w:rFonts w:ascii="Arial" w:hAnsi="Arial" w:cs="Arial"/>
                <w:b/>
                <w:sz w:val="24"/>
                <w:szCs w:val="24"/>
              </w:rPr>
              <w:t>5</w:t>
            </w:r>
          </w:p>
        </w:tc>
        <w:tc>
          <w:tcPr>
            <w:tcW w:w="7298" w:type="dxa"/>
            <w:shd w:val="pct15" w:color="auto" w:fill="auto"/>
          </w:tcPr>
          <w:p w14:paraId="2D8670CF" w14:textId="77777777" w:rsidR="00627854" w:rsidRPr="00D066D6" w:rsidRDefault="00627854" w:rsidP="00DC5B30">
            <w:pPr>
              <w:rPr>
                <w:rFonts w:ascii="Arial" w:hAnsi="Arial" w:cs="Arial"/>
                <w:b/>
                <w:sz w:val="24"/>
                <w:szCs w:val="24"/>
              </w:rPr>
            </w:pPr>
            <w:r w:rsidRPr="00D066D6">
              <w:rPr>
                <w:rFonts w:ascii="Arial" w:hAnsi="Arial" w:cs="Arial"/>
                <w:b/>
                <w:sz w:val="24"/>
                <w:szCs w:val="24"/>
              </w:rPr>
              <w:t>Making it happen</w:t>
            </w:r>
          </w:p>
        </w:tc>
        <w:tc>
          <w:tcPr>
            <w:tcW w:w="1337" w:type="dxa"/>
            <w:shd w:val="pct15" w:color="auto" w:fill="auto"/>
          </w:tcPr>
          <w:p w14:paraId="19A26EF9" w14:textId="23EB1418" w:rsidR="00627854" w:rsidRPr="00D066D6" w:rsidRDefault="00486A9F" w:rsidP="00043474">
            <w:pPr>
              <w:jc w:val="center"/>
              <w:rPr>
                <w:rFonts w:ascii="Arial" w:hAnsi="Arial" w:cs="Arial"/>
                <w:b/>
                <w:sz w:val="24"/>
                <w:szCs w:val="24"/>
              </w:rPr>
            </w:pPr>
            <w:r>
              <w:rPr>
                <w:rFonts w:ascii="Arial" w:hAnsi="Arial" w:cs="Arial"/>
                <w:b/>
                <w:sz w:val="24"/>
                <w:szCs w:val="24"/>
              </w:rPr>
              <w:t>10</w:t>
            </w:r>
          </w:p>
        </w:tc>
      </w:tr>
      <w:tr w:rsidR="00627854" w:rsidRPr="00D066D6" w14:paraId="31B9DD4F" w14:textId="77777777" w:rsidTr="00B65EFB">
        <w:tc>
          <w:tcPr>
            <w:tcW w:w="607" w:type="dxa"/>
          </w:tcPr>
          <w:p w14:paraId="06CE3486" w14:textId="2D16D6D4" w:rsidR="00627854" w:rsidRPr="00D066D6" w:rsidRDefault="00627854" w:rsidP="00DC5B30">
            <w:pPr>
              <w:rPr>
                <w:rFonts w:ascii="Arial" w:hAnsi="Arial" w:cs="Arial"/>
                <w:sz w:val="24"/>
                <w:szCs w:val="24"/>
              </w:rPr>
            </w:pPr>
            <w:r w:rsidRPr="00D066D6">
              <w:rPr>
                <w:rFonts w:ascii="Arial" w:hAnsi="Arial" w:cs="Arial"/>
                <w:sz w:val="24"/>
                <w:szCs w:val="24"/>
              </w:rPr>
              <w:t>5.1</w:t>
            </w:r>
          </w:p>
        </w:tc>
        <w:tc>
          <w:tcPr>
            <w:tcW w:w="7298" w:type="dxa"/>
          </w:tcPr>
          <w:p w14:paraId="2FC1C003" w14:textId="77777777" w:rsidR="00627854" w:rsidRPr="00D066D6" w:rsidRDefault="00627854" w:rsidP="00DC5B30">
            <w:pPr>
              <w:rPr>
                <w:rFonts w:ascii="Arial" w:hAnsi="Arial" w:cs="Arial"/>
                <w:sz w:val="24"/>
                <w:szCs w:val="24"/>
              </w:rPr>
            </w:pPr>
            <w:r w:rsidRPr="00D066D6">
              <w:rPr>
                <w:rFonts w:ascii="Arial" w:hAnsi="Arial" w:cs="Arial"/>
                <w:sz w:val="24"/>
                <w:szCs w:val="24"/>
              </w:rPr>
              <w:t>How will the change take place?</w:t>
            </w:r>
          </w:p>
        </w:tc>
        <w:tc>
          <w:tcPr>
            <w:tcW w:w="1337" w:type="dxa"/>
          </w:tcPr>
          <w:p w14:paraId="36F009EF" w14:textId="08F4DBF6" w:rsidR="00627854" w:rsidRPr="00D066D6" w:rsidRDefault="00486A9F" w:rsidP="00043474">
            <w:pPr>
              <w:jc w:val="center"/>
              <w:rPr>
                <w:rFonts w:ascii="Arial" w:hAnsi="Arial" w:cs="Arial"/>
                <w:sz w:val="24"/>
                <w:szCs w:val="24"/>
              </w:rPr>
            </w:pPr>
            <w:r>
              <w:rPr>
                <w:rFonts w:ascii="Arial" w:hAnsi="Arial" w:cs="Arial"/>
                <w:sz w:val="24"/>
                <w:szCs w:val="24"/>
              </w:rPr>
              <w:t>10</w:t>
            </w:r>
          </w:p>
        </w:tc>
      </w:tr>
      <w:tr w:rsidR="00627854" w:rsidRPr="00D066D6" w14:paraId="6AE04115" w14:textId="77777777" w:rsidTr="00B65EFB">
        <w:tc>
          <w:tcPr>
            <w:tcW w:w="607" w:type="dxa"/>
          </w:tcPr>
          <w:p w14:paraId="426BDE1D" w14:textId="430311D5" w:rsidR="00627854" w:rsidRPr="00D066D6" w:rsidRDefault="00627854" w:rsidP="00DC5B30">
            <w:pPr>
              <w:rPr>
                <w:rFonts w:ascii="Arial" w:hAnsi="Arial" w:cs="Arial"/>
                <w:sz w:val="24"/>
                <w:szCs w:val="24"/>
              </w:rPr>
            </w:pPr>
            <w:r w:rsidRPr="00D066D6">
              <w:rPr>
                <w:rFonts w:ascii="Arial" w:hAnsi="Arial" w:cs="Arial"/>
                <w:sz w:val="24"/>
                <w:szCs w:val="24"/>
              </w:rPr>
              <w:t>5.2</w:t>
            </w:r>
          </w:p>
        </w:tc>
        <w:tc>
          <w:tcPr>
            <w:tcW w:w="7298" w:type="dxa"/>
          </w:tcPr>
          <w:p w14:paraId="3F34E423" w14:textId="0D220B2B" w:rsidR="00627854" w:rsidRPr="00D066D6" w:rsidRDefault="00627854" w:rsidP="00DC5B30">
            <w:pPr>
              <w:rPr>
                <w:rFonts w:ascii="Arial" w:hAnsi="Arial" w:cs="Arial"/>
                <w:sz w:val="24"/>
                <w:szCs w:val="24"/>
              </w:rPr>
            </w:pPr>
            <w:r w:rsidRPr="00D066D6">
              <w:rPr>
                <w:rFonts w:ascii="Arial" w:hAnsi="Arial" w:cs="Arial"/>
                <w:sz w:val="24"/>
                <w:szCs w:val="24"/>
              </w:rPr>
              <w:t>What has that £100m been spent on?</w:t>
            </w:r>
          </w:p>
        </w:tc>
        <w:tc>
          <w:tcPr>
            <w:tcW w:w="1337" w:type="dxa"/>
          </w:tcPr>
          <w:p w14:paraId="6B20F83E" w14:textId="704D9D16" w:rsidR="00627854" w:rsidRPr="00D066D6" w:rsidRDefault="00BE238B" w:rsidP="00043474">
            <w:pPr>
              <w:jc w:val="center"/>
              <w:rPr>
                <w:rFonts w:ascii="Arial" w:hAnsi="Arial" w:cs="Arial"/>
                <w:sz w:val="24"/>
                <w:szCs w:val="24"/>
              </w:rPr>
            </w:pPr>
            <w:r>
              <w:rPr>
                <w:rFonts w:ascii="Arial" w:hAnsi="Arial" w:cs="Arial"/>
                <w:sz w:val="24"/>
                <w:szCs w:val="24"/>
              </w:rPr>
              <w:t>10</w:t>
            </w:r>
          </w:p>
        </w:tc>
      </w:tr>
      <w:tr w:rsidR="00627854" w:rsidRPr="00D066D6" w14:paraId="1E3E7C7D" w14:textId="77777777" w:rsidTr="00B65EFB">
        <w:tc>
          <w:tcPr>
            <w:tcW w:w="607" w:type="dxa"/>
          </w:tcPr>
          <w:p w14:paraId="51B48A7A" w14:textId="641B5EF0" w:rsidR="00627854" w:rsidRPr="00D066D6" w:rsidRDefault="00627854" w:rsidP="00DC5B30">
            <w:pPr>
              <w:rPr>
                <w:rFonts w:ascii="Arial" w:hAnsi="Arial" w:cs="Arial"/>
                <w:sz w:val="24"/>
                <w:szCs w:val="24"/>
              </w:rPr>
            </w:pPr>
            <w:r w:rsidRPr="00D066D6">
              <w:rPr>
                <w:rFonts w:ascii="Arial" w:hAnsi="Arial" w:cs="Arial"/>
                <w:sz w:val="24"/>
                <w:szCs w:val="24"/>
              </w:rPr>
              <w:t>5.3</w:t>
            </w:r>
          </w:p>
        </w:tc>
        <w:tc>
          <w:tcPr>
            <w:tcW w:w="7298" w:type="dxa"/>
          </w:tcPr>
          <w:p w14:paraId="16313E65" w14:textId="6E13345B" w:rsidR="00627854" w:rsidRPr="00D066D6" w:rsidRDefault="00627854" w:rsidP="00DC5B30">
            <w:pPr>
              <w:rPr>
                <w:rFonts w:ascii="Arial" w:hAnsi="Arial" w:cs="Arial"/>
                <w:sz w:val="24"/>
                <w:szCs w:val="24"/>
              </w:rPr>
            </w:pPr>
            <w:r w:rsidRPr="00D066D6">
              <w:rPr>
                <w:rFonts w:ascii="Arial" w:hAnsi="Arial" w:cs="Arial"/>
                <w:sz w:val="24"/>
                <w:szCs w:val="24"/>
              </w:rPr>
              <w:t>What is Better Homes?</w:t>
            </w:r>
          </w:p>
        </w:tc>
        <w:tc>
          <w:tcPr>
            <w:tcW w:w="1337" w:type="dxa"/>
          </w:tcPr>
          <w:p w14:paraId="7A335485" w14:textId="644AB515" w:rsidR="00627854" w:rsidRPr="00D066D6" w:rsidRDefault="00BE0D02" w:rsidP="00043474">
            <w:pPr>
              <w:jc w:val="center"/>
              <w:rPr>
                <w:rFonts w:ascii="Arial" w:hAnsi="Arial" w:cs="Arial"/>
                <w:sz w:val="24"/>
                <w:szCs w:val="24"/>
              </w:rPr>
            </w:pPr>
            <w:r>
              <w:rPr>
                <w:rFonts w:ascii="Arial" w:hAnsi="Arial" w:cs="Arial"/>
                <w:sz w:val="24"/>
                <w:szCs w:val="24"/>
              </w:rPr>
              <w:t>10</w:t>
            </w:r>
          </w:p>
        </w:tc>
      </w:tr>
      <w:tr w:rsidR="00627854" w:rsidRPr="00D066D6" w14:paraId="1BAA6BC3" w14:textId="77777777" w:rsidTr="00B65EFB">
        <w:tc>
          <w:tcPr>
            <w:tcW w:w="607" w:type="dxa"/>
          </w:tcPr>
          <w:p w14:paraId="382DA54F" w14:textId="18E69606" w:rsidR="00627854" w:rsidRPr="00D066D6" w:rsidRDefault="00627854" w:rsidP="00DC5B30">
            <w:pPr>
              <w:rPr>
                <w:rFonts w:ascii="Arial" w:hAnsi="Arial" w:cs="Arial"/>
                <w:sz w:val="24"/>
                <w:szCs w:val="24"/>
              </w:rPr>
            </w:pPr>
            <w:r w:rsidRPr="00D066D6">
              <w:rPr>
                <w:rFonts w:ascii="Arial" w:hAnsi="Arial" w:cs="Arial"/>
                <w:sz w:val="24"/>
                <w:szCs w:val="24"/>
              </w:rPr>
              <w:t>5.4</w:t>
            </w:r>
          </w:p>
        </w:tc>
        <w:tc>
          <w:tcPr>
            <w:tcW w:w="7298" w:type="dxa"/>
          </w:tcPr>
          <w:p w14:paraId="4A2BAA14" w14:textId="7445A0C1" w:rsidR="00627854" w:rsidRPr="00D066D6" w:rsidRDefault="00627854" w:rsidP="00DC5B30">
            <w:pPr>
              <w:rPr>
                <w:rFonts w:ascii="Arial" w:hAnsi="Arial" w:cs="Arial"/>
                <w:sz w:val="24"/>
                <w:szCs w:val="24"/>
              </w:rPr>
            </w:pPr>
            <w:r w:rsidRPr="00D066D6">
              <w:rPr>
                <w:rFonts w:ascii="Arial" w:hAnsi="Arial" w:cs="Arial"/>
                <w:sz w:val="24"/>
                <w:szCs w:val="24"/>
              </w:rPr>
              <w:t>What is the Community Investment Programme</w:t>
            </w:r>
            <w:r w:rsidR="000F1BB1" w:rsidRPr="00D066D6">
              <w:rPr>
                <w:rFonts w:ascii="Arial" w:hAnsi="Arial" w:cs="Arial"/>
                <w:sz w:val="24"/>
                <w:szCs w:val="24"/>
              </w:rPr>
              <w:t xml:space="preserve"> (CIP)</w:t>
            </w:r>
            <w:r w:rsidRPr="00D066D6">
              <w:rPr>
                <w:rFonts w:ascii="Arial" w:hAnsi="Arial" w:cs="Arial"/>
                <w:sz w:val="24"/>
                <w:szCs w:val="24"/>
              </w:rPr>
              <w:t>?</w:t>
            </w:r>
          </w:p>
        </w:tc>
        <w:tc>
          <w:tcPr>
            <w:tcW w:w="1337" w:type="dxa"/>
          </w:tcPr>
          <w:p w14:paraId="0828AE11" w14:textId="7B88C66C" w:rsidR="00627854" w:rsidRPr="00D066D6" w:rsidRDefault="00F12E5D" w:rsidP="00043474">
            <w:pPr>
              <w:jc w:val="center"/>
              <w:rPr>
                <w:rFonts w:ascii="Arial" w:hAnsi="Arial" w:cs="Arial"/>
                <w:sz w:val="24"/>
                <w:szCs w:val="24"/>
              </w:rPr>
            </w:pPr>
            <w:r>
              <w:rPr>
                <w:rFonts w:ascii="Arial" w:hAnsi="Arial" w:cs="Arial"/>
                <w:sz w:val="24"/>
                <w:szCs w:val="24"/>
              </w:rPr>
              <w:t>10</w:t>
            </w:r>
          </w:p>
        </w:tc>
      </w:tr>
      <w:tr w:rsidR="00627854" w:rsidRPr="00D066D6" w14:paraId="4676890C" w14:textId="77777777" w:rsidTr="00B65EFB">
        <w:tc>
          <w:tcPr>
            <w:tcW w:w="607" w:type="dxa"/>
          </w:tcPr>
          <w:p w14:paraId="25BAAEF1" w14:textId="61162511" w:rsidR="00627854" w:rsidRPr="00D066D6" w:rsidRDefault="00627854" w:rsidP="00DC5B30">
            <w:pPr>
              <w:rPr>
                <w:rFonts w:ascii="Arial" w:hAnsi="Arial" w:cs="Arial"/>
                <w:sz w:val="24"/>
                <w:szCs w:val="24"/>
              </w:rPr>
            </w:pPr>
            <w:r w:rsidRPr="00D066D6">
              <w:rPr>
                <w:rFonts w:ascii="Arial" w:hAnsi="Arial" w:cs="Arial"/>
                <w:sz w:val="24"/>
                <w:szCs w:val="24"/>
              </w:rPr>
              <w:t>5.5</w:t>
            </w:r>
          </w:p>
        </w:tc>
        <w:tc>
          <w:tcPr>
            <w:tcW w:w="7298" w:type="dxa"/>
          </w:tcPr>
          <w:p w14:paraId="05D62CF2" w14:textId="4C745D56" w:rsidR="00627854" w:rsidRPr="00D066D6" w:rsidRDefault="00627854" w:rsidP="00DC5B30">
            <w:pPr>
              <w:rPr>
                <w:rFonts w:ascii="Arial" w:hAnsi="Arial" w:cs="Arial"/>
                <w:sz w:val="24"/>
                <w:szCs w:val="24"/>
              </w:rPr>
            </w:pPr>
            <w:r w:rsidRPr="00D066D6">
              <w:rPr>
                <w:rFonts w:ascii="Arial" w:hAnsi="Arial" w:cs="Arial"/>
                <w:sz w:val="24"/>
                <w:szCs w:val="24"/>
              </w:rPr>
              <w:t>What is section 106?</w:t>
            </w:r>
          </w:p>
        </w:tc>
        <w:tc>
          <w:tcPr>
            <w:tcW w:w="1337" w:type="dxa"/>
          </w:tcPr>
          <w:p w14:paraId="0486E7C8" w14:textId="74587C91" w:rsidR="00627854" w:rsidRPr="00D066D6" w:rsidRDefault="00F12E5D"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1</w:t>
            </w:r>
          </w:p>
        </w:tc>
      </w:tr>
      <w:tr w:rsidR="00627854" w:rsidRPr="00D066D6" w14:paraId="11486034" w14:textId="77777777" w:rsidTr="00B65EFB">
        <w:tc>
          <w:tcPr>
            <w:tcW w:w="607" w:type="dxa"/>
          </w:tcPr>
          <w:p w14:paraId="73F4EA68" w14:textId="2998E28E" w:rsidR="00627854" w:rsidRPr="00D066D6" w:rsidRDefault="00627854" w:rsidP="00DC5B30">
            <w:pPr>
              <w:rPr>
                <w:rFonts w:ascii="Arial" w:hAnsi="Arial" w:cs="Arial"/>
                <w:sz w:val="24"/>
                <w:szCs w:val="24"/>
              </w:rPr>
            </w:pPr>
            <w:r w:rsidRPr="00D066D6">
              <w:rPr>
                <w:rFonts w:ascii="Arial" w:hAnsi="Arial" w:cs="Arial"/>
                <w:sz w:val="24"/>
                <w:szCs w:val="24"/>
              </w:rPr>
              <w:t>5.6</w:t>
            </w:r>
          </w:p>
        </w:tc>
        <w:tc>
          <w:tcPr>
            <w:tcW w:w="7298" w:type="dxa"/>
          </w:tcPr>
          <w:p w14:paraId="15D19E6E" w14:textId="77777777" w:rsidR="00627854" w:rsidRPr="00D066D6" w:rsidRDefault="00627854" w:rsidP="00DC5B30">
            <w:pPr>
              <w:rPr>
                <w:rFonts w:ascii="Arial" w:hAnsi="Arial" w:cs="Arial"/>
                <w:sz w:val="24"/>
                <w:szCs w:val="24"/>
              </w:rPr>
            </w:pPr>
            <w:r w:rsidRPr="00D066D6">
              <w:rPr>
                <w:rFonts w:ascii="Arial" w:hAnsi="Arial" w:cs="Arial"/>
                <w:sz w:val="24"/>
                <w:szCs w:val="24"/>
              </w:rPr>
              <w:t>Where can I get further guidance?</w:t>
            </w:r>
          </w:p>
        </w:tc>
        <w:tc>
          <w:tcPr>
            <w:tcW w:w="1337" w:type="dxa"/>
          </w:tcPr>
          <w:p w14:paraId="25B7A52C" w14:textId="4CDE14F9" w:rsidR="00627854" w:rsidRPr="00D066D6" w:rsidRDefault="00F12E5D"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1</w:t>
            </w:r>
          </w:p>
        </w:tc>
      </w:tr>
      <w:tr w:rsidR="00627854" w:rsidRPr="00D066D6" w14:paraId="0012700D" w14:textId="77777777" w:rsidTr="00B65EFB">
        <w:tc>
          <w:tcPr>
            <w:tcW w:w="607" w:type="dxa"/>
          </w:tcPr>
          <w:p w14:paraId="209F6EDA" w14:textId="77777777" w:rsidR="00627854" w:rsidRPr="00D066D6" w:rsidRDefault="00627854" w:rsidP="00DC5B30">
            <w:pPr>
              <w:rPr>
                <w:rFonts w:ascii="Arial" w:hAnsi="Arial" w:cs="Arial"/>
                <w:sz w:val="24"/>
                <w:szCs w:val="24"/>
              </w:rPr>
            </w:pPr>
          </w:p>
        </w:tc>
        <w:tc>
          <w:tcPr>
            <w:tcW w:w="7298" w:type="dxa"/>
          </w:tcPr>
          <w:p w14:paraId="1F6C715F" w14:textId="77777777" w:rsidR="00627854" w:rsidRPr="00D066D6" w:rsidRDefault="00627854" w:rsidP="00DC5B30">
            <w:pPr>
              <w:rPr>
                <w:rFonts w:ascii="Arial" w:hAnsi="Arial" w:cs="Arial"/>
                <w:sz w:val="24"/>
                <w:szCs w:val="24"/>
              </w:rPr>
            </w:pPr>
          </w:p>
        </w:tc>
        <w:tc>
          <w:tcPr>
            <w:tcW w:w="1337" w:type="dxa"/>
          </w:tcPr>
          <w:p w14:paraId="1E460AA0" w14:textId="77777777" w:rsidR="00627854" w:rsidRPr="00D066D6" w:rsidRDefault="00627854" w:rsidP="00043474">
            <w:pPr>
              <w:jc w:val="center"/>
              <w:rPr>
                <w:rFonts w:ascii="Arial" w:hAnsi="Arial" w:cs="Arial"/>
                <w:sz w:val="24"/>
                <w:szCs w:val="24"/>
              </w:rPr>
            </w:pPr>
          </w:p>
        </w:tc>
      </w:tr>
      <w:tr w:rsidR="00627854" w:rsidRPr="00D066D6" w14:paraId="75A5B0A9" w14:textId="77777777" w:rsidTr="00B65EFB">
        <w:tc>
          <w:tcPr>
            <w:tcW w:w="607" w:type="dxa"/>
            <w:shd w:val="pct15" w:color="auto" w:fill="auto"/>
          </w:tcPr>
          <w:p w14:paraId="5E61409E" w14:textId="77777777" w:rsidR="00627854" w:rsidRPr="00D066D6" w:rsidRDefault="00627854" w:rsidP="00DC5B30">
            <w:pPr>
              <w:rPr>
                <w:rFonts w:ascii="Arial" w:hAnsi="Arial" w:cs="Arial"/>
                <w:b/>
                <w:sz w:val="24"/>
                <w:szCs w:val="24"/>
              </w:rPr>
            </w:pPr>
            <w:r w:rsidRPr="00D066D6">
              <w:rPr>
                <w:rFonts w:ascii="Arial" w:hAnsi="Arial" w:cs="Arial"/>
                <w:b/>
                <w:sz w:val="24"/>
                <w:szCs w:val="24"/>
              </w:rPr>
              <w:t>6</w:t>
            </w:r>
          </w:p>
        </w:tc>
        <w:tc>
          <w:tcPr>
            <w:tcW w:w="7298" w:type="dxa"/>
            <w:shd w:val="pct15" w:color="auto" w:fill="auto"/>
          </w:tcPr>
          <w:p w14:paraId="53F8D972" w14:textId="006B1F82" w:rsidR="00627854" w:rsidRPr="00D066D6" w:rsidRDefault="00627854" w:rsidP="00DC5B30">
            <w:pPr>
              <w:rPr>
                <w:rFonts w:ascii="Arial" w:hAnsi="Arial" w:cs="Arial"/>
                <w:b/>
                <w:sz w:val="24"/>
                <w:szCs w:val="24"/>
              </w:rPr>
            </w:pPr>
            <w:r w:rsidRPr="00D066D6">
              <w:rPr>
                <w:rFonts w:ascii="Arial" w:hAnsi="Arial" w:cs="Arial"/>
                <w:b/>
                <w:sz w:val="24"/>
                <w:szCs w:val="24"/>
              </w:rPr>
              <w:t>GOSPEL OAK PROJECT UPDATES</w:t>
            </w:r>
          </w:p>
        </w:tc>
        <w:tc>
          <w:tcPr>
            <w:tcW w:w="1337" w:type="dxa"/>
            <w:shd w:val="pct15" w:color="auto" w:fill="auto"/>
          </w:tcPr>
          <w:p w14:paraId="0CBACF0C" w14:textId="7C1DC0AB" w:rsidR="00627854" w:rsidRPr="00D066D6" w:rsidRDefault="00BE0D02" w:rsidP="00043474">
            <w:pPr>
              <w:jc w:val="center"/>
              <w:rPr>
                <w:rFonts w:ascii="Arial" w:hAnsi="Arial" w:cs="Arial"/>
                <w:b/>
                <w:sz w:val="24"/>
                <w:szCs w:val="24"/>
              </w:rPr>
            </w:pPr>
            <w:r>
              <w:rPr>
                <w:rFonts w:ascii="Arial" w:hAnsi="Arial" w:cs="Arial"/>
                <w:b/>
                <w:sz w:val="24"/>
                <w:szCs w:val="24"/>
              </w:rPr>
              <w:t>11</w:t>
            </w:r>
          </w:p>
        </w:tc>
      </w:tr>
      <w:tr w:rsidR="00627854" w:rsidRPr="00D066D6" w14:paraId="517FC7EF" w14:textId="77777777" w:rsidTr="00B65EFB">
        <w:tc>
          <w:tcPr>
            <w:tcW w:w="607" w:type="dxa"/>
          </w:tcPr>
          <w:p w14:paraId="1888D2EE" w14:textId="77777777" w:rsidR="00627854" w:rsidRPr="00D066D6" w:rsidRDefault="00627854" w:rsidP="00DC5B30">
            <w:pPr>
              <w:rPr>
                <w:rFonts w:ascii="Arial" w:hAnsi="Arial" w:cs="Arial"/>
                <w:sz w:val="24"/>
                <w:szCs w:val="24"/>
              </w:rPr>
            </w:pPr>
            <w:r w:rsidRPr="00D066D6">
              <w:rPr>
                <w:rFonts w:ascii="Arial" w:hAnsi="Arial" w:cs="Arial"/>
                <w:sz w:val="24"/>
                <w:szCs w:val="24"/>
              </w:rPr>
              <w:t>6.1</w:t>
            </w:r>
          </w:p>
        </w:tc>
        <w:tc>
          <w:tcPr>
            <w:tcW w:w="7298" w:type="dxa"/>
          </w:tcPr>
          <w:p w14:paraId="5410C23C" w14:textId="68B80891" w:rsidR="00627854" w:rsidRPr="00D066D6" w:rsidRDefault="00627854" w:rsidP="00DC5B30">
            <w:pPr>
              <w:rPr>
                <w:rFonts w:ascii="Arial" w:hAnsi="Arial" w:cs="Arial"/>
                <w:sz w:val="24"/>
                <w:szCs w:val="24"/>
              </w:rPr>
            </w:pP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Estate</w:t>
            </w:r>
          </w:p>
        </w:tc>
        <w:tc>
          <w:tcPr>
            <w:tcW w:w="1337" w:type="dxa"/>
          </w:tcPr>
          <w:p w14:paraId="21F86678" w14:textId="5B0923D6" w:rsidR="00627854" w:rsidRPr="00D066D6" w:rsidRDefault="00BE0D02" w:rsidP="00043474">
            <w:pPr>
              <w:jc w:val="center"/>
              <w:rPr>
                <w:rFonts w:ascii="Arial" w:hAnsi="Arial" w:cs="Arial"/>
                <w:sz w:val="24"/>
                <w:szCs w:val="24"/>
              </w:rPr>
            </w:pPr>
            <w:r>
              <w:rPr>
                <w:rFonts w:ascii="Arial" w:hAnsi="Arial" w:cs="Arial"/>
                <w:sz w:val="24"/>
                <w:szCs w:val="24"/>
              </w:rPr>
              <w:t>11</w:t>
            </w:r>
          </w:p>
        </w:tc>
      </w:tr>
      <w:tr w:rsidR="00627854" w:rsidRPr="00D066D6" w14:paraId="2B09E4E7" w14:textId="77777777" w:rsidTr="00B65EFB">
        <w:tc>
          <w:tcPr>
            <w:tcW w:w="607" w:type="dxa"/>
          </w:tcPr>
          <w:p w14:paraId="2E25FA76" w14:textId="77777777" w:rsidR="00627854" w:rsidRPr="00D066D6" w:rsidRDefault="00627854" w:rsidP="00DC5B30">
            <w:pPr>
              <w:rPr>
                <w:rFonts w:ascii="Arial" w:hAnsi="Arial" w:cs="Arial"/>
                <w:sz w:val="24"/>
                <w:szCs w:val="24"/>
              </w:rPr>
            </w:pPr>
            <w:r w:rsidRPr="00D066D6">
              <w:rPr>
                <w:rFonts w:ascii="Arial" w:hAnsi="Arial" w:cs="Arial"/>
                <w:sz w:val="24"/>
                <w:szCs w:val="24"/>
              </w:rPr>
              <w:t>6.2</w:t>
            </w:r>
          </w:p>
        </w:tc>
        <w:tc>
          <w:tcPr>
            <w:tcW w:w="7298" w:type="dxa"/>
          </w:tcPr>
          <w:p w14:paraId="02064428" w14:textId="77777777" w:rsidR="00627854" w:rsidRPr="00D066D6" w:rsidRDefault="00627854" w:rsidP="00DC5B30">
            <w:pPr>
              <w:rPr>
                <w:rFonts w:ascii="Arial" w:hAnsi="Arial" w:cs="Arial"/>
                <w:sz w:val="24"/>
                <w:szCs w:val="24"/>
              </w:rPr>
            </w:pPr>
            <w:proofErr w:type="spellStart"/>
            <w:r w:rsidRPr="00D066D6">
              <w:rPr>
                <w:rFonts w:ascii="Arial" w:hAnsi="Arial" w:cs="Arial"/>
                <w:sz w:val="24"/>
                <w:szCs w:val="24"/>
              </w:rPr>
              <w:t>Bacton</w:t>
            </w:r>
            <w:proofErr w:type="spellEnd"/>
            <w:r w:rsidRPr="00D066D6">
              <w:rPr>
                <w:rFonts w:ascii="Arial" w:hAnsi="Arial" w:cs="Arial"/>
                <w:sz w:val="24"/>
                <w:szCs w:val="24"/>
              </w:rPr>
              <w:t xml:space="preserve"> Tower</w:t>
            </w:r>
          </w:p>
        </w:tc>
        <w:tc>
          <w:tcPr>
            <w:tcW w:w="1337" w:type="dxa"/>
          </w:tcPr>
          <w:p w14:paraId="45716A5A" w14:textId="58B56296" w:rsidR="00627854" w:rsidRPr="00D066D6" w:rsidRDefault="00486A9F" w:rsidP="00043474">
            <w:pPr>
              <w:jc w:val="center"/>
              <w:rPr>
                <w:rFonts w:ascii="Arial" w:hAnsi="Arial" w:cs="Arial"/>
                <w:sz w:val="24"/>
                <w:szCs w:val="24"/>
              </w:rPr>
            </w:pPr>
            <w:r>
              <w:rPr>
                <w:rFonts w:ascii="Arial" w:hAnsi="Arial" w:cs="Arial"/>
                <w:sz w:val="24"/>
                <w:szCs w:val="24"/>
              </w:rPr>
              <w:t>12</w:t>
            </w:r>
          </w:p>
        </w:tc>
      </w:tr>
      <w:tr w:rsidR="00627854" w:rsidRPr="00D066D6" w14:paraId="214C33AE" w14:textId="77777777" w:rsidTr="00B65EFB">
        <w:tc>
          <w:tcPr>
            <w:tcW w:w="607" w:type="dxa"/>
          </w:tcPr>
          <w:p w14:paraId="359F331B" w14:textId="77777777" w:rsidR="00627854" w:rsidRPr="00D066D6" w:rsidRDefault="00627854" w:rsidP="00DC5B30">
            <w:pPr>
              <w:rPr>
                <w:rFonts w:ascii="Arial" w:hAnsi="Arial" w:cs="Arial"/>
                <w:sz w:val="24"/>
                <w:szCs w:val="24"/>
              </w:rPr>
            </w:pPr>
            <w:r w:rsidRPr="00D066D6">
              <w:rPr>
                <w:rFonts w:ascii="Arial" w:hAnsi="Arial" w:cs="Arial"/>
                <w:sz w:val="24"/>
                <w:szCs w:val="24"/>
              </w:rPr>
              <w:t>6.3</w:t>
            </w:r>
          </w:p>
        </w:tc>
        <w:tc>
          <w:tcPr>
            <w:tcW w:w="7298" w:type="dxa"/>
          </w:tcPr>
          <w:p w14:paraId="37786DB3" w14:textId="77777777" w:rsidR="00627854" w:rsidRPr="00D066D6" w:rsidRDefault="00627854" w:rsidP="00DC5B30">
            <w:pPr>
              <w:rPr>
                <w:rFonts w:ascii="Arial" w:hAnsi="Arial" w:cs="Arial"/>
                <w:sz w:val="24"/>
                <w:szCs w:val="24"/>
              </w:rPr>
            </w:pPr>
            <w:r w:rsidRPr="00D066D6">
              <w:rPr>
                <w:rFonts w:ascii="Arial" w:hAnsi="Arial" w:cs="Arial"/>
                <w:sz w:val="24"/>
                <w:szCs w:val="24"/>
              </w:rPr>
              <w:t>Carlton Primary School</w:t>
            </w:r>
          </w:p>
        </w:tc>
        <w:tc>
          <w:tcPr>
            <w:tcW w:w="1337" w:type="dxa"/>
          </w:tcPr>
          <w:p w14:paraId="22152C2B" w14:textId="27BDF8A9" w:rsidR="00627854" w:rsidRPr="00D066D6" w:rsidRDefault="00342C1E"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2</w:t>
            </w:r>
          </w:p>
        </w:tc>
      </w:tr>
      <w:tr w:rsidR="00627854" w:rsidRPr="00D066D6" w14:paraId="643D069E" w14:textId="77777777" w:rsidTr="00B65EFB">
        <w:tc>
          <w:tcPr>
            <w:tcW w:w="607" w:type="dxa"/>
          </w:tcPr>
          <w:p w14:paraId="03676DAF" w14:textId="77777777" w:rsidR="00627854" w:rsidRPr="00D066D6" w:rsidRDefault="00627854" w:rsidP="00DC5B30">
            <w:pPr>
              <w:rPr>
                <w:rFonts w:ascii="Arial" w:hAnsi="Arial" w:cs="Arial"/>
                <w:sz w:val="24"/>
                <w:szCs w:val="24"/>
              </w:rPr>
            </w:pPr>
            <w:r w:rsidRPr="00D066D6">
              <w:rPr>
                <w:rFonts w:ascii="Arial" w:hAnsi="Arial" w:cs="Arial"/>
                <w:sz w:val="24"/>
                <w:szCs w:val="24"/>
              </w:rPr>
              <w:t>6.4</w:t>
            </w:r>
          </w:p>
        </w:tc>
        <w:tc>
          <w:tcPr>
            <w:tcW w:w="7298" w:type="dxa"/>
          </w:tcPr>
          <w:p w14:paraId="31E79363" w14:textId="77777777" w:rsidR="00627854" w:rsidRPr="00D066D6" w:rsidRDefault="00627854" w:rsidP="00DC5B30">
            <w:pPr>
              <w:rPr>
                <w:rFonts w:ascii="Arial" w:hAnsi="Arial" w:cs="Arial"/>
                <w:sz w:val="24"/>
                <w:szCs w:val="24"/>
              </w:rPr>
            </w:pPr>
            <w:r w:rsidRPr="00D066D6">
              <w:rPr>
                <w:rFonts w:ascii="Arial" w:hAnsi="Arial" w:cs="Arial"/>
                <w:sz w:val="24"/>
                <w:szCs w:val="24"/>
              </w:rPr>
              <w:t>Community Heating Project</w:t>
            </w:r>
          </w:p>
        </w:tc>
        <w:tc>
          <w:tcPr>
            <w:tcW w:w="1337" w:type="dxa"/>
          </w:tcPr>
          <w:p w14:paraId="1C0E1B61" w14:textId="7CBB8FE4"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2</w:t>
            </w:r>
          </w:p>
        </w:tc>
      </w:tr>
      <w:tr w:rsidR="00627854" w:rsidRPr="00D066D6" w14:paraId="3D884B02" w14:textId="77777777" w:rsidTr="00B65EFB">
        <w:tc>
          <w:tcPr>
            <w:tcW w:w="607" w:type="dxa"/>
          </w:tcPr>
          <w:p w14:paraId="1433C5F3" w14:textId="77777777" w:rsidR="00627854" w:rsidRPr="00D066D6" w:rsidRDefault="00627854" w:rsidP="00DC5B30">
            <w:pPr>
              <w:rPr>
                <w:rFonts w:ascii="Arial" w:hAnsi="Arial" w:cs="Arial"/>
                <w:sz w:val="24"/>
                <w:szCs w:val="24"/>
              </w:rPr>
            </w:pPr>
            <w:r w:rsidRPr="00D066D6">
              <w:rPr>
                <w:rFonts w:ascii="Arial" w:hAnsi="Arial" w:cs="Arial"/>
                <w:sz w:val="24"/>
                <w:szCs w:val="24"/>
              </w:rPr>
              <w:t>6.5</w:t>
            </w:r>
          </w:p>
        </w:tc>
        <w:tc>
          <w:tcPr>
            <w:tcW w:w="7298" w:type="dxa"/>
          </w:tcPr>
          <w:p w14:paraId="213DB9FF" w14:textId="77777777" w:rsidR="00627854" w:rsidRPr="00D066D6" w:rsidRDefault="00627854" w:rsidP="00DC5B30">
            <w:pPr>
              <w:rPr>
                <w:rFonts w:ascii="Arial" w:hAnsi="Arial" w:cs="Arial"/>
                <w:sz w:val="24"/>
                <w:szCs w:val="24"/>
              </w:rPr>
            </w:pPr>
            <w:r w:rsidRPr="00D066D6">
              <w:rPr>
                <w:rFonts w:ascii="Arial" w:hAnsi="Arial" w:cs="Arial"/>
                <w:sz w:val="24"/>
                <w:szCs w:val="24"/>
              </w:rPr>
              <w:t>Fleet School</w:t>
            </w:r>
          </w:p>
        </w:tc>
        <w:tc>
          <w:tcPr>
            <w:tcW w:w="1337" w:type="dxa"/>
          </w:tcPr>
          <w:p w14:paraId="58152063" w14:textId="131E5974"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2</w:t>
            </w:r>
          </w:p>
        </w:tc>
      </w:tr>
      <w:tr w:rsidR="00627854" w:rsidRPr="00D066D6" w14:paraId="3D438043" w14:textId="77777777" w:rsidTr="00B65EFB">
        <w:tc>
          <w:tcPr>
            <w:tcW w:w="607" w:type="dxa"/>
          </w:tcPr>
          <w:p w14:paraId="30B26BC9" w14:textId="77777777" w:rsidR="00627854" w:rsidRPr="00D066D6" w:rsidRDefault="00627854" w:rsidP="00DC5B30">
            <w:pPr>
              <w:rPr>
                <w:rFonts w:ascii="Arial" w:hAnsi="Arial" w:cs="Arial"/>
                <w:sz w:val="24"/>
                <w:szCs w:val="24"/>
              </w:rPr>
            </w:pPr>
            <w:r w:rsidRPr="00D066D6">
              <w:rPr>
                <w:rFonts w:ascii="Arial" w:hAnsi="Arial" w:cs="Arial"/>
                <w:sz w:val="24"/>
                <w:szCs w:val="24"/>
              </w:rPr>
              <w:t>6.6</w:t>
            </w:r>
          </w:p>
        </w:tc>
        <w:tc>
          <w:tcPr>
            <w:tcW w:w="7298" w:type="dxa"/>
          </w:tcPr>
          <w:p w14:paraId="47DDD29D" w14:textId="77777777" w:rsidR="00627854" w:rsidRPr="00D066D6" w:rsidRDefault="00627854" w:rsidP="00DC5B30">
            <w:pPr>
              <w:rPr>
                <w:rFonts w:ascii="Arial" w:hAnsi="Arial" w:cs="Arial"/>
                <w:sz w:val="24"/>
                <w:szCs w:val="24"/>
              </w:rPr>
            </w:pPr>
            <w:r w:rsidRPr="00D066D6">
              <w:rPr>
                <w:rFonts w:ascii="Arial" w:hAnsi="Arial" w:cs="Arial"/>
                <w:sz w:val="24"/>
                <w:szCs w:val="24"/>
              </w:rPr>
              <w:t>Gospel Oak Primary School</w:t>
            </w:r>
          </w:p>
        </w:tc>
        <w:tc>
          <w:tcPr>
            <w:tcW w:w="1337" w:type="dxa"/>
          </w:tcPr>
          <w:p w14:paraId="23E5ADA6" w14:textId="706CFF07" w:rsidR="00627854" w:rsidRPr="00D066D6" w:rsidRDefault="00342C1E" w:rsidP="00043474">
            <w:pPr>
              <w:jc w:val="center"/>
              <w:rPr>
                <w:rFonts w:ascii="Arial" w:hAnsi="Arial" w:cs="Arial"/>
                <w:sz w:val="24"/>
                <w:szCs w:val="24"/>
              </w:rPr>
            </w:pPr>
            <w:r>
              <w:rPr>
                <w:rFonts w:ascii="Arial" w:hAnsi="Arial" w:cs="Arial"/>
                <w:sz w:val="24"/>
                <w:szCs w:val="24"/>
              </w:rPr>
              <w:t>12</w:t>
            </w:r>
          </w:p>
        </w:tc>
      </w:tr>
      <w:tr w:rsidR="00627854" w:rsidRPr="00D066D6" w14:paraId="3D7F51EB" w14:textId="77777777" w:rsidTr="00B65EFB">
        <w:tc>
          <w:tcPr>
            <w:tcW w:w="607" w:type="dxa"/>
          </w:tcPr>
          <w:p w14:paraId="619C64B4" w14:textId="77777777" w:rsidR="00627854" w:rsidRPr="00D066D6" w:rsidRDefault="00627854" w:rsidP="00DC5B30">
            <w:pPr>
              <w:rPr>
                <w:rFonts w:ascii="Arial" w:hAnsi="Arial" w:cs="Arial"/>
                <w:sz w:val="24"/>
                <w:szCs w:val="24"/>
              </w:rPr>
            </w:pPr>
            <w:r w:rsidRPr="00D066D6">
              <w:rPr>
                <w:rFonts w:ascii="Arial" w:hAnsi="Arial" w:cs="Arial"/>
                <w:sz w:val="24"/>
                <w:szCs w:val="24"/>
              </w:rPr>
              <w:t>6.7</w:t>
            </w:r>
          </w:p>
        </w:tc>
        <w:tc>
          <w:tcPr>
            <w:tcW w:w="7298" w:type="dxa"/>
          </w:tcPr>
          <w:p w14:paraId="47D0297A" w14:textId="77777777" w:rsidR="00627854" w:rsidRPr="00D066D6" w:rsidRDefault="00627854" w:rsidP="00DC5B30">
            <w:pPr>
              <w:rPr>
                <w:rFonts w:ascii="Arial" w:hAnsi="Arial" w:cs="Arial"/>
                <w:sz w:val="24"/>
                <w:szCs w:val="24"/>
              </w:rPr>
            </w:pPr>
            <w:r w:rsidRPr="00D066D6">
              <w:rPr>
                <w:rFonts w:ascii="Arial" w:hAnsi="Arial" w:cs="Arial"/>
                <w:sz w:val="24"/>
                <w:szCs w:val="24"/>
              </w:rPr>
              <w:t xml:space="preserve">Gospel Oak </w:t>
            </w:r>
          </w:p>
        </w:tc>
        <w:tc>
          <w:tcPr>
            <w:tcW w:w="1337" w:type="dxa"/>
          </w:tcPr>
          <w:p w14:paraId="17D4103A" w14:textId="1B108C71" w:rsidR="00627854" w:rsidRPr="00D066D6" w:rsidRDefault="00342C1E"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3</w:t>
            </w:r>
          </w:p>
        </w:tc>
      </w:tr>
      <w:tr w:rsidR="00627854" w:rsidRPr="00D066D6" w14:paraId="211C51A5" w14:textId="77777777" w:rsidTr="00B65EFB">
        <w:tc>
          <w:tcPr>
            <w:tcW w:w="607" w:type="dxa"/>
          </w:tcPr>
          <w:p w14:paraId="58767DD6" w14:textId="77777777" w:rsidR="00627854" w:rsidRPr="00D066D6" w:rsidRDefault="00627854" w:rsidP="00DC5B30">
            <w:pPr>
              <w:rPr>
                <w:rFonts w:ascii="Arial" w:hAnsi="Arial" w:cs="Arial"/>
                <w:sz w:val="24"/>
                <w:szCs w:val="24"/>
              </w:rPr>
            </w:pPr>
            <w:r w:rsidRPr="00D066D6">
              <w:rPr>
                <w:rFonts w:ascii="Arial" w:hAnsi="Arial" w:cs="Arial"/>
                <w:sz w:val="24"/>
                <w:szCs w:val="24"/>
              </w:rPr>
              <w:t>6.8</w:t>
            </w:r>
          </w:p>
        </w:tc>
        <w:tc>
          <w:tcPr>
            <w:tcW w:w="7298" w:type="dxa"/>
          </w:tcPr>
          <w:p w14:paraId="54C64FEF" w14:textId="77777777" w:rsidR="00627854" w:rsidRPr="00D066D6" w:rsidRDefault="00627854" w:rsidP="00DC5B30">
            <w:pPr>
              <w:rPr>
                <w:rFonts w:ascii="Arial" w:hAnsi="Arial" w:cs="Arial"/>
                <w:sz w:val="24"/>
                <w:szCs w:val="24"/>
              </w:rPr>
            </w:pPr>
            <w:r w:rsidRPr="00D066D6">
              <w:rPr>
                <w:rFonts w:ascii="Arial" w:hAnsi="Arial" w:cs="Arial"/>
                <w:sz w:val="24"/>
                <w:szCs w:val="24"/>
              </w:rPr>
              <w:t>Kentish Town City Farm</w:t>
            </w:r>
          </w:p>
        </w:tc>
        <w:tc>
          <w:tcPr>
            <w:tcW w:w="1337" w:type="dxa"/>
          </w:tcPr>
          <w:p w14:paraId="56F571D1" w14:textId="493BF0D5" w:rsidR="00627854" w:rsidRPr="00D066D6" w:rsidRDefault="00342C1E"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3</w:t>
            </w:r>
          </w:p>
        </w:tc>
      </w:tr>
      <w:tr w:rsidR="00627854" w:rsidRPr="00D066D6" w14:paraId="764CD138" w14:textId="77777777" w:rsidTr="00B65EFB">
        <w:tc>
          <w:tcPr>
            <w:tcW w:w="607" w:type="dxa"/>
          </w:tcPr>
          <w:p w14:paraId="5674DDF0" w14:textId="77777777" w:rsidR="00627854" w:rsidRPr="00D066D6" w:rsidRDefault="00627854" w:rsidP="00DC5B30">
            <w:pPr>
              <w:rPr>
                <w:rFonts w:ascii="Arial" w:hAnsi="Arial" w:cs="Arial"/>
                <w:sz w:val="24"/>
                <w:szCs w:val="24"/>
              </w:rPr>
            </w:pPr>
            <w:r w:rsidRPr="00D066D6">
              <w:rPr>
                <w:rFonts w:ascii="Arial" w:hAnsi="Arial" w:cs="Arial"/>
                <w:sz w:val="24"/>
                <w:szCs w:val="24"/>
              </w:rPr>
              <w:t>6.9</w:t>
            </w:r>
          </w:p>
        </w:tc>
        <w:tc>
          <w:tcPr>
            <w:tcW w:w="7298" w:type="dxa"/>
          </w:tcPr>
          <w:p w14:paraId="5C732677" w14:textId="77777777" w:rsidR="00627854" w:rsidRPr="00D066D6" w:rsidRDefault="00627854" w:rsidP="00DC5B30">
            <w:pPr>
              <w:rPr>
                <w:rFonts w:ascii="Arial" w:hAnsi="Arial" w:cs="Arial"/>
                <w:sz w:val="24"/>
                <w:szCs w:val="24"/>
              </w:rPr>
            </w:pPr>
            <w:r w:rsidRPr="00D066D6">
              <w:rPr>
                <w:rFonts w:ascii="Arial" w:hAnsi="Arial" w:cs="Arial"/>
                <w:sz w:val="24"/>
                <w:szCs w:val="24"/>
              </w:rPr>
              <w:t>Kiln Place Estate</w:t>
            </w:r>
          </w:p>
        </w:tc>
        <w:tc>
          <w:tcPr>
            <w:tcW w:w="1337" w:type="dxa"/>
          </w:tcPr>
          <w:p w14:paraId="48977ABF" w14:textId="3FB00A70"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3</w:t>
            </w:r>
          </w:p>
        </w:tc>
      </w:tr>
      <w:tr w:rsidR="00627854" w:rsidRPr="00D066D6" w14:paraId="2150BC71" w14:textId="77777777" w:rsidTr="00B65EFB">
        <w:tc>
          <w:tcPr>
            <w:tcW w:w="607" w:type="dxa"/>
          </w:tcPr>
          <w:p w14:paraId="7C033765" w14:textId="77777777" w:rsidR="00627854" w:rsidRPr="00D066D6" w:rsidRDefault="00627854" w:rsidP="00DC5B30">
            <w:pPr>
              <w:rPr>
                <w:rFonts w:ascii="Arial" w:hAnsi="Arial" w:cs="Arial"/>
                <w:sz w:val="24"/>
                <w:szCs w:val="24"/>
              </w:rPr>
            </w:pPr>
            <w:r w:rsidRPr="00D066D6">
              <w:rPr>
                <w:rFonts w:ascii="Arial" w:hAnsi="Arial" w:cs="Arial"/>
                <w:sz w:val="24"/>
                <w:szCs w:val="24"/>
              </w:rPr>
              <w:t>6.10</w:t>
            </w:r>
          </w:p>
        </w:tc>
        <w:tc>
          <w:tcPr>
            <w:tcW w:w="7298" w:type="dxa"/>
          </w:tcPr>
          <w:p w14:paraId="227106AB" w14:textId="77777777" w:rsidR="00627854" w:rsidRPr="00D066D6" w:rsidRDefault="00627854" w:rsidP="00DC5B30">
            <w:pPr>
              <w:rPr>
                <w:rFonts w:ascii="Arial" w:hAnsi="Arial" w:cs="Arial"/>
                <w:sz w:val="24"/>
                <w:szCs w:val="24"/>
              </w:rPr>
            </w:pPr>
            <w:r w:rsidRPr="00D066D6">
              <w:rPr>
                <w:rFonts w:ascii="Arial" w:hAnsi="Arial" w:cs="Arial"/>
                <w:sz w:val="24"/>
                <w:szCs w:val="24"/>
              </w:rPr>
              <w:t>Lamble Street and Barrington Estate</w:t>
            </w:r>
          </w:p>
        </w:tc>
        <w:tc>
          <w:tcPr>
            <w:tcW w:w="1337" w:type="dxa"/>
          </w:tcPr>
          <w:p w14:paraId="65199407" w14:textId="4AA1942B"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3</w:t>
            </w:r>
          </w:p>
        </w:tc>
      </w:tr>
      <w:tr w:rsidR="00627854" w:rsidRPr="00D066D6" w14:paraId="326796A2" w14:textId="77777777" w:rsidTr="00B65EFB">
        <w:tc>
          <w:tcPr>
            <w:tcW w:w="607" w:type="dxa"/>
          </w:tcPr>
          <w:p w14:paraId="315A041B" w14:textId="77777777" w:rsidR="00627854" w:rsidRPr="00D066D6" w:rsidRDefault="00627854" w:rsidP="00DC5B30">
            <w:pPr>
              <w:rPr>
                <w:rFonts w:ascii="Arial" w:hAnsi="Arial" w:cs="Arial"/>
                <w:sz w:val="24"/>
                <w:szCs w:val="24"/>
              </w:rPr>
            </w:pPr>
            <w:r w:rsidRPr="00D066D6">
              <w:rPr>
                <w:rFonts w:ascii="Arial" w:hAnsi="Arial" w:cs="Arial"/>
                <w:sz w:val="24"/>
                <w:szCs w:val="24"/>
              </w:rPr>
              <w:t>6.11</w:t>
            </w:r>
          </w:p>
        </w:tc>
        <w:tc>
          <w:tcPr>
            <w:tcW w:w="7298" w:type="dxa"/>
          </w:tcPr>
          <w:p w14:paraId="655C5D78" w14:textId="77777777" w:rsidR="00627854" w:rsidRPr="00D066D6" w:rsidRDefault="00627854" w:rsidP="00DC5B30">
            <w:pPr>
              <w:rPr>
                <w:rFonts w:ascii="Arial" w:hAnsi="Arial" w:cs="Arial"/>
                <w:sz w:val="24"/>
                <w:szCs w:val="24"/>
              </w:rPr>
            </w:pPr>
            <w:r w:rsidRPr="00D066D6">
              <w:rPr>
                <w:rFonts w:ascii="Arial" w:hAnsi="Arial" w:cs="Arial"/>
                <w:sz w:val="24"/>
                <w:szCs w:val="24"/>
              </w:rPr>
              <w:t>Lawn Road</w:t>
            </w:r>
          </w:p>
        </w:tc>
        <w:tc>
          <w:tcPr>
            <w:tcW w:w="1337" w:type="dxa"/>
          </w:tcPr>
          <w:p w14:paraId="237AA062" w14:textId="6457B333" w:rsidR="00627854" w:rsidRPr="00D066D6" w:rsidRDefault="00486A9F" w:rsidP="00043474">
            <w:pPr>
              <w:jc w:val="center"/>
              <w:rPr>
                <w:rFonts w:ascii="Arial" w:hAnsi="Arial" w:cs="Arial"/>
                <w:sz w:val="24"/>
                <w:szCs w:val="24"/>
              </w:rPr>
            </w:pPr>
            <w:r>
              <w:rPr>
                <w:rFonts w:ascii="Arial" w:hAnsi="Arial" w:cs="Arial"/>
                <w:sz w:val="24"/>
                <w:szCs w:val="24"/>
              </w:rPr>
              <w:t>14</w:t>
            </w:r>
          </w:p>
        </w:tc>
      </w:tr>
      <w:tr w:rsidR="00627854" w:rsidRPr="00D066D6" w14:paraId="7B0EF168" w14:textId="77777777" w:rsidTr="00B65EFB">
        <w:tc>
          <w:tcPr>
            <w:tcW w:w="607" w:type="dxa"/>
          </w:tcPr>
          <w:p w14:paraId="4B0AA62F" w14:textId="77777777" w:rsidR="00627854" w:rsidRPr="00D066D6" w:rsidRDefault="00627854" w:rsidP="00DC5B30">
            <w:pPr>
              <w:rPr>
                <w:rFonts w:ascii="Arial" w:hAnsi="Arial" w:cs="Arial"/>
                <w:sz w:val="24"/>
                <w:szCs w:val="24"/>
              </w:rPr>
            </w:pPr>
            <w:r w:rsidRPr="00D066D6">
              <w:rPr>
                <w:rFonts w:ascii="Arial" w:hAnsi="Arial" w:cs="Arial"/>
                <w:sz w:val="24"/>
                <w:szCs w:val="24"/>
              </w:rPr>
              <w:t>6.12</w:t>
            </w:r>
          </w:p>
        </w:tc>
        <w:tc>
          <w:tcPr>
            <w:tcW w:w="7298" w:type="dxa"/>
          </w:tcPr>
          <w:p w14:paraId="7296310A" w14:textId="77777777" w:rsidR="00627854" w:rsidRPr="00D066D6" w:rsidRDefault="00627854" w:rsidP="00DC5B30">
            <w:pPr>
              <w:rPr>
                <w:rFonts w:ascii="Arial" w:hAnsi="Arial" w:cs="Arial"/>
                <w:sz w:val="24"/>
                <w:szCs w:val="24"/>
              </w:rPr>
            </w:pPr>
            <w:r w:rsidRPr="00D066D6">
              <w:rPr>
                <w:rFonts w:ascii="Arial" w:hAnsi="Arial" w:cs="Arial"/>
                <w:sz w:val="24"/>
                <w:szCs w:val="24"/>
              </w:rPr>
              <w:t>Lismore Circus Play Area</w:t>
            </w:r>
          </w:p>
        </w:tc>
        <w:tc>
          <w:tcPr>
            <w:tcW w:w="1337" w:type="dxa"/>
          </w:tcPr>
          <w:p w14:paraId="06E42FEB" w14:textId="0AF1A027" w:rsidR="00627854" w:rsidRPr="00D066D6" w:rsidRDefault="00342C1E" w:rsidP="00043474">
            <w:pPr>
              <w:jc w:val="center"/>
              <w:rPr>
                <w:rFonts w:ascii="Arial" w:hAnsi="Arial" w:cs="Arial"/>
                <w:sz w:val="24"/>
                <w:szCs w:val="24"/>
              </w:rPr>
            </w:pPr>
            <w:r>
              <w:rPr>
                <w:rFonts w:ascii="Arial" w:hAnsi="Arial" w:cs="Arial"/>
                <w:sz w:val="24"/>
                <w:szCs w:val="24"/>
              </w:rPr>
              <w:t>14</w:t>
            </w:r>
          </w:p>
        </w:tc>
      </w:tr>
      <w:tr w:rsidR="00627854" w:rsidRPr="00D066D6" w14:paraId="5308349B" w14:textId="77777777" w:rsidTr="00B65EFB">
        <w:tc>
          <w:tcPr>
            <w:tcW w:w="607" w:type="dxa"/>
          </w:tcPr>
          <w:p w14:paraId="075014FA" w14:textId="77777777" w:rsidR="00627854" w:rsidRPr="00D066D6" w:rsidRDefault="00627854" w:rsidP="00DC5B30">
            <w:pPr>
              <w:rPr>
                <w:rFonts w:ascii="Arial" w:hAnsi="Arial" w:cs="Arial"/>
                <w:sz w:val="24"/>
                <w:szCs w:val="24"/>
              </w:rPr>
            </w:pPr>
            <w:r w:rsidRPr="00D066D6">
              <w:rPr>
                <w:rFonts w:ascii="Arial" w:hAnsi="Arial" w:cs="Arial"/>
                <w:sz w:val="24"/>
                <w:szCs w:val="24"/>
              </w:rPr>
              <w:t>6.13</w:t>
            </w:r>
          </w:p>
        </w:tc>
        <w:tc>
          <w:tcPr>
            <w:tcW w:w="7298" w:type="dxa"/>
          </w:tcPr>
          <w:p w14:paraId="26416768" w14:textId="77777777" w:rsidR="00627854" w:rsidRPr="00D066D6" w:rsidRDefault="00627854" w:rsidP="00DC5B30">
            <w:pPr>
              <w:rPr>
                <w:rFonts w:ascii="Arial" w:hAnsi="Arial" w:cs="Arial"/>
                <w:sz w:val="24"/>
                <w:szCs w:val="24"/>
              </w:rPr>
            </w:pPr>
            <w:proofErr w:type="spellStart"/>
            <w:r w:rsidRPr="00D066D6">
              <w:rPr>
                <w:rFonts w:ascii="Arial" w:hAnsi="Arial" w:cs="Arial"/>
                <w:sz w:val="24"/>
                <w:szCs w:val="24"/>
              </w:rPr>
              <w:t>Ludham</w:t>
            </w:r>
            <w:proofErr w:type="spellEnd"/>
            <w:r w:rsidRPr="00D066D6">
              <w:rPr>
                <w:rFonts w:ascii="Arial" w:hAnsi="Arial" w:cs="Arial"/>
                <w:sz w:val="24"/>
                <w:szCs w:val="24"/>
              </w:rPr>
              <w:t xml:space="preserve"> and </w:t>
            </w:r>
            <w:proofErr w:type="spellStart"/>
            <w:r w:rsidRPr="00D066D6">
              <w:rPr>
                <w:rFonts w:ascii="Arial" w:hAnsi="Arial" w:cs="Arial"/>
                <w:sz w:val="24"/>
                <w:szCs w:val="24"/>
              </w:rPr>
              <w:t>Waxham</w:t>
            </w:r>
            <w:proofErr w:type="spellEnd"/>
            <w:r w:rsidRPr="00D066D6">
              <w:rPr>
                <w:rFonts w:ascii="Arial" w:hAnsi="Arial" w:cs="Arial"/>
                <w:sz w:val="24"/>
                <w:szCs w:val="24"/>
              </w:rPr>
              <w:t xml:space="preserve"> Estate</w:t>
            </w:r>
          </w:p>
        </w:tc>
        <w:tc>
          <w:tcPr>
            <w:tcW w:w="1337" w:type="dxa"/>
          </w:tcPr>
          <w:p w14:paraId="3628B72E" w14:textId="32E86CEC" w:rsidR="00627854" w:rsidRPr="00D066D6" w:rsidRDefault="00342C1E" w:rsidP="00043474">
            <w:pPr>
              <w:jc w:val="center"/>
              <w:rPr>
                <w:rFonts w:ascii="Arial" w:hAnsi="Arial" w:cs="Arial"/>
                <w:sz w:val="24"/>
                <w:szCs w:val="24"/>
              </w:rPr>
            </w:pPr>
            <w:r>
              <w:rPr>
                <w:rFonts w:ascii="Arial" w:hAnsi="Arial" w:cs="Arial"/>
                <w:sz w:val="24"/>
                <w:szCs w:val="24"/>
              </w:rPr>
              <w:t>14</w:t>
            </w:r>
          </w:p>
        </w:tc>
      </w:tr>
      <w:tr w:rsidR="00627854" w:rsidRPr="00D066D6" w14:paraId="33DE5F54" w14:textId="77777777" w:rsidTr="00B65EFB">
        <w:tc>
          <w:tcPr>
            <w:tcW w:w="607" w:type="dxa"/>
          </w:tcPr>
          <w:p w14:paraId="7CD6F06D" w14:textId="77777777" w:rsidR="00627854" w:rsidRPr="00D066D6" w:rsidRDefault="00627854" w:rsidP="00DC5B30">
            <w:pPr>
              <w:rPr>
                <w:rFonts w:ascii="Arial" w:hAnsi="Arial" w:cs="Arial"/>
                <w:sz w:val="24"/>
                <w:szCs w:val="24"/>
              </w:rPr>
            </w:pPr>
            <w:r w:rsidRPr="00D066D6">
              <w:rPr>
                <w:rFonts w:ascii="Arial" w:hAnsi="Arial" w:cs="Arial"/>
                <w:sz w:val="24"/>
                <w:szCs w:val="24"/>
              </w:rPr>
              <w:t>6.14</w:t>
            </w:r>
          </w:p>
        </w:tc>
        <w:tc>
          <w:tcPr>
            <w:tcW w:w="7298" w:type="dxa"/>
          </w:tcPr>
          <w:p w14:paraId="5CD288CC" w14:textId="77777777" w:rsidR="00627854" w:rsidRPr="00D066D6" w:rsidRDefault="00627854" w:rsidP="00DC5B30">
            <w:pPr>
              <w:rPr>
                <w:rFonts w:ascii="Arial" w:hAnsi="Arial" w:cs="Arial"/>
                <w:sz w:val="24"/>
                <w:szCs w:val="24"/>
              </w:rPr>
            </w:pPr>
            <w:r w:rsidRPr="00D066D6">
              <w:rPr>
                <w:rFonts w:ascii="Arial" w:hAnsi="Arial" w:cs="Arial"/>
                <w:sz w:val="24"/>
                <w:szCs w:val="24"/>
              </w:rPr>
              <w:t>Maitland Park Estate</w:t>
            </w:r>
          </w:p>
        </w:tc>
        <w:tc>
          <w:tcPr>
            <w:tcW w:w="1337" w:type="dxa"/>
          </w:tcPr>
          <w:p w14:paraId="13D6D60D" w14:textId="5C905387" w:rsidR="00627854" w:rsidRPr="00D066D6" w:rsidRDefault="00486A9F" w:rsidP="00043474">
            <w:pPr>
              <w:jc w:val="center"/>
              <w:rPr>
                <w:rFonts w:ascii="Arial" w:hAnsi="Arial" w:cs="Arial"/>
                <w:sz w:val="24"/>
                <w:szCs w:val="24"/>
              </w:rPr>
            </w:pPr>
            <w:r>
              <w:rPr>
                <w:rFonts w:ascii="Arial" w:hAnsi="Arial" w:cs="Arial"/>
                <w:sz w:val="24"/>
                <w:szCs w:val="24"/>
              </w:rPr>
              <w:t>15</w:t>
            </w:r>
          </w:p>
        </w:tc>
      </w:tr>
      <w:tr w:rsidR="00627854" w:rsidRPr="00D066D6" w14:paraId="2C3DF25A" w14:textId="77777777" w:rsidTr="00B65EFB">
        <w:tc>
          <w:tcPr>
            <w:tcW w:w="607" w:type="dxa"/>
          </w:tcPr>
          <w:p w14:paraId="74FBF29A" w14:textId="77777777" w:rsidR="00627854" w:rsidRPr="00D066D6" w:rsidRDefault="00627854" w:rsidP="00DC5B30">
            <w:pPr>
              <w:rPr>
                <w:rFonts w:ascii="Arial" w:hAnsi="Arial" w:cs="Arial"/>
                <w:sz w:val="24"/>
                <w:szCs w:val="24"/>
              </w:rPr>
            </w:pPr>
            <w:r w:rsidRPr="00D066D6">
              <w:rPr>
                <w:rFonts w:ascii="Arial" w:hAnsi="Arial" w:cs="Arial"/>
                <w:sz w:val="24"/>
                <w:szCs w:val="24"/>
              </w:rPr>
              <w:t>6.15</w:t>
            </w:r>
          </w:p>
        </w:tc>
        <w:tc>
          <w:tcPr>
            <w:tcW w:w="7298" w:type="dxa"/>
          </w:tcPr>
          <w:p w14:paraId="0096FD07" w14:textId="77777777" w:rsidR="00627854" w:rsidRPr="00D066D6" w:rsidRDefault="00627854" w:rsidP="00DC5B30">
            <w:pPr>
              <w:rPr>
                <w:rFonts w:ascii="Arial" w:hAnsi="Arial" w:cs="Arial"/>
                <w:sz w:val="24"/>
                <w:szCs w:val="24"/>
              </w:rPr>
            </w:pPr>
            <w:r w:rsidRPr="00D066D6">
              <w:rPr>
                <w:rFonts w:ascii="Arial" w:hAnsi="Arial" w:cs="Arial"/>
                <w:sz w:val="24"/>
                <w:szCs w:val="24"/>
              </w:rPr>
              <w:t>St Dominic’s Primary School</w:t>
            </w:r>
          </w:p>
        </w:tc>
        <w:tc>
          <w:tcPr>
            <w:tcW w:w="1337" w:type="dxa"/>
          </w:tcPr>
          <w:p w14:paraId="3B75AB6B" w14:textId="6EF0415C" w:rsidR="00627854" w:rsidRPr="00D066D6" w:rsidRDefault="00342C1E" w:rsidP="00BE238B">
            <w:pPr>
              <w:jc w:val="center"/>
              <w:rPr>
                <w:rFonts w:ascii="Arial" w:hAnsi="Arial" w:cs="Arial"/>
                <w:sz w:val="24"/>
                <w:szCs w:val="24"/>
              </w:rPr>
            </w:pPr>
            <w:r>
              <w:rPr>
                <w:rFonts w:ascii="Arial" w:hAnsi="Arial" w:cs="Arial"/>
                <w:sz w:val="24"/>
                <w:szCs w:val="24"/>
              </w:rPr>
              <w:t>1</w:t>
            </w:r>
            <w:r w:rsidR="00BE238B">
              <w:rPr>
                <w:rFonts w:ascii="Arial" w:hAnsi="Arial" w:cs="Arial"/>
                <w:sz w:val="24"/>
                <w:szCs w:val="24"/>
              </w:rPr>
              <w:t>5</w:t>
            </w:r>
          </w:p>
        </w:tc>
      </w:tr>
      <w:tr w:rsidR="00627854" w:rsidRPr="00D066D6" w14:paraId="7D3366A9" w14:textId="77777777" w:rsidTr="00B65EFB">
        <w:tc>
          <w:tcPr>
            <w:tcW w:w="607" w:type="dxa"/>
          </w:tcPr>
          <w:p w14:paraId="5F873AC3" w14:textId="77777777" w:rsidR="00627854" w:rsidRPr="00D066D6" w:rsidRDefault="00627854" w:rsidP="00DC5B30">
            <w:pPr>
              <w:rPr>
                <w:rFonts w:ascii="Arial" w:hAnsi="Arial" w:cs="Arial"/>
                <w:sz w:val="24"/>
                <w:szCs w:val="24"/>
              </w:rPr>
            </w:pPr>
            <w:r w:rsidRPr="00D066D6">
              <w:rPr>
                <w:rFonts w:ascii="Arial" w:hAnsi="Arial" w:cs="Arial"/>
                <w:sz w:val="24"/>
                <w:szCs w:val="24"/>
              </w:rPr>
              <w:t>6.16</w:t>
            </w:r>
          </w:p>
        </w:tc>
        <w:tc>
          <w:tcPr>
            <w:tcW w:w="7298" w:type="dxa"/>
          </w:tcPr>
          <w:p w14:paraId="61E64366" w14:textId="77777777" w:rsidR="00627854" w:rsidRPr="00D066D6" w:rsidRDefault="00627854" w:rsidP="00DC5B30">
            <w:pPr>
              <w:rPr>
                <w:rFonts w:ascii="Arial" w:hAnsi="Arial" w:cs="Arial"/>
                <w:sz w:val="24"/>
                <w:szCs w:val="24"/>
              </w:rPr>
            </w:pPr>
            <w:r w:rsidRPr="00D066D6">
              <w:rPr>
                <w:rFonts w:ascii="Arial" w:hAnsi="Arial" w:cs="Arial"/>
                <w:sz w:val="24"/>
                <w:szCs w:val="24"/>
              </w:rPr>
              <w:t>St Martin’s Church</w:t>
            </w:r>
          </w:p>
        </w:tc>
        <w:tc>
          <w:tcPr>
            <w:tcW w:w="1337" w:type="dxa"/>
          </w:tcPr>
          <w:p w14:paraId="59B483DC" w14:textId="5AF8E3E9"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5</w:t>
            </w:r>
          </w:p>
        </w:tc>
      </w:tr>
      <w:tr w:rsidR="00627854" w:rsidRPr="00D066D6" w14:paraId="0EBBBC92" w14:textId="77777777" w:rsidTr="00B65EFB">
        <w:tc>
          <w:tcPr>
            <w:tcW w:w="607" w:type="dxa"/>
          </w:tcPr>
          <w:p w14:paraId="37F65622" w14:textId="77777777" w:rsidR="00627854" w:rsidRPr="00D066D6" w:rsidRDefault="00627854" w:rsidP="00DC5B30">
            <w:pPr>
              <w:rPr>
                <w:rFonts w:ascii="Arial" w:hAnsi="Arial" w:cs="Arial"/>
                <w:sz w:val="24"/>
                <w:szCs w:val="24"/>
              </w:rPr>
            </w:pPr>
            <w:r w:rsidRPr="00D066D6">
              <w:rPr>
                <w:rFonts w:ascii="Arial" w:hAnsi="Arial" w:cs="Arial"/>
                <w:sz w:val="24"/>
                <w:szCs w:val="24"/>
              </w:rPr>
              <w:t>6.17</w:t>
            </w:r>
          </w:p>
        </w:tc>
        <w:tc>
          <w:tcPr>
            <w:tcW w:w="7298" w:type="dxa"/>
          </w:tcPr>
          <w:p w14:paraId="0053300C" w14:textId="77777777" w:rsidR="00627854" w:rsidRPr="00D066D6" w:rsidRDefault="00627854" w:rsidP="00DC5B30">
            <w:pPr>
              <w:rPr>
                <w:rFonts w:ascii="Arial" w:hAnsi="Arial" w:cs="Arial"/>
                <w:sz w:val="24"/>
                <w:szCs w:val="24"/>
              </w:rPr>
            </w:pPr>
            <w:proofErr w:type="spellStart"/>
            <w:r w:rsidRPr="00D066D6">
              <w:rPr>
                <w:rFonts w:ascii="Arial" w:hAnsi="Arial" w:cs="Arial"/>
                <w:sz w:val="24"/>
                <w:szCs w:val="24"/>
              </w:rPr>
              <w:t>Weedington</w:t>
            </w:r>
            <w:proofErr w:type="spellEnd"/>
            <w:r w:rsidRPr="00D066D6">
              <w:rPr>
                <w:rFonts w:ascii="Arial" w:hAnsi="Arial" w:cs="Arial"/>
                <w:sz w:val="24"/>
                <w:szCs w:val="24"/>
              </w:rPr>
              <w:t xml:space="preserve"> Road Play Centre</w:t>
            </w:r>
          </w:p>
        </w:tc>
        <w:tc>
          <w:tcPr>
            <w:tcW w:w="1337" w:type="dxa"/>
          </w:tcPr>
          <w:p w14:paraId="1266D9BC" w14:textId="1C1FDAE5" w:rsidR="00627854" w:rsidRPr="00D066D6" w:rsidRDefault="00342C1E" w:rsidP="00BE0D02">
            <w:pPr>
              <w:jc w:val="center"/>
              <w:rPr>
                <w:rFonts w:ascii="Arial" w:hAnsi="Arial" w:cs="Arial"/>
                <w:sz w:val="24"/>
                <w:szCs w:val="24"/>
              </w:rPr>
            </w:pPr>
            <w:r>
              <w:rPr>
                <w:rFonts w:ascii="Arial" w:hAnsi="Arial" w:cs="Arial"/>
                <w:sz w:val="24"/>
                <w:szCs w:val="24"/>
              </w:rPr>
              <w:t>1</w:t>
            </w:r>
            <w:r w:rsidR="00BE0D02">
              <w:rPr>
                <w:rFonts w:ascii="Arial" w:hAnsi="Arial" w:cs="Arial"/>
                <w:sz w:val="24"/>
                <w:szCs w:val="24"/>
              </w:rPr>
              <w:t>5</w:t>
            </w:r>
          </w:p>
        </w:tc>
      </w:tr>
      <w:tr w:rsidR="00627854" w:rsidRPr="00D066D6" w14:paraId="42CFD792" w14:textId="77777777" w:rsidTr="00B65EFB">
        <w:tc>
          <w:tcPr>
            <w:tcW w:w="607" w:type="dxa"/>
          </w:tcPr>
          <w:p w14:paraId="533DE285" w14:textId="77777777" w:rsidR="00627854" w:rsidRPr="00D066D6" w:rsidRDefault="00627854" w:rsidP="00DC5B30">
            <w:pPr>
              <w:rPr>
                <w:rFonts w:ascii="Arial" w:hAnsi="Arial" w:cs="Arial"/>
                <w:sz w:val="24"/>
                <w:szCs w:val="24"/>
              </w:rPr>
            </w:pPr>
            <w:r w:rsidRPr="00D066D6">
              <w:rPr>
                <w:rFonts w:ascii="Arial" w:hAnsi="Arial" w:cs="Arial"/>
                <w:sz w:val="24"/>
                <w:szCs w:val="24"/>
              </w:rPr>
              <w:t>6.18</w:t>
            </w:r>
          </w:p>
        </w:tc>
        <w:tc>
          <w:tcPr>
            <w:tcW w:w="7298" w:type="dxa"/>
          </w:tcPr>
          <w:p w14:paraId="0827DE2B" w14:textId="77777777" w:rsidR="00627854" w:rsidRPr="00D066D6" w:rsidRDefault="00627854" w:rsidP="00DC5B30">
            <w:pPr>
              <w:tabs>
                <w:tab w:val="left" w:pos="1360"/>
              </w:tabs>
              <w:rPr>
                <w:rFonts w:ascii="Arial" w:hAnsi="Arial" w:cs="Arial"/>
                <w:sz w:val="24"/>
                <w:szCs w:val="24"/>
              </w:rPr>
            </w:pPr>
            <w:proofErr w:type="spellStart"/>
            <w:r w:rsidRPr="00D066D6">
              <w:rPr>
                <w:rFonts w:ascii="Arial" w:hAnsi="Arial" w:cs="Arial"/>
                <w:sz w:val="24"/>
                <w:szCs w:val="24"/>
              </w:rPr>
              <w:t>Wendling</w:t>
            </w:r>
            <w:proofErr w:type="spellEnd"/>
            <w:r w:rsidRPr="00D066D6">
              <w:rPr>
                <w:rFonts w:ascii="Arial" w:hAnsi="Arial" w:cs="Arial"/>
                <w:sz w:val="24"/>
                <w:szCs w:val="24"/>
              </w:rPr>
              <w:t xml:space="preserve"> Estate</w:t>
            </w:r>
          </w:p>
        </w:tc>
        <w:tc>
          <w:tcPr>
            <w:tcW w:w="1337" w:type="dxa"/>
          </w:tcPr>
          <w:p w14:paraId="7C82D91B" w14:textId="45CC3F27" w:rsidR="00627854" w:rsidRPr="00D066D6" w:rsidRDefault="00342C1E" w:rsidP="00043474">
            <w:pPr>
              <w:jc w:val="center"/>
              <w:rPr>
                <w:rFonts w:ascii="Arial" w:hAnsi="Arial" w:cs="Arial"/>
                <w:sz w:val="24"/>
                <w:szCs w:val="24"/>
              </w:rPr>
            </w:pPr>
            <w:r>
              <w:rPr>
                <w:rFonts w:ascii="Arial" w:hAnsi="Arial" w:cs="Arial"/>
                <w:sz w:val="24"/>
                <w:szCs w:val="24"/>
              </w:rPr>
              <w:t>15</w:t>
            </w:r>
          </w:p>
        </w:tc>
      </w:tr>
      <w:tr w:rsidR="00627854" w:rsidRPr="00D066D6" w14:paraId="799586EE" w14:textId="77777777" w:rsidTr="00B65EFB">
        <w:tc>
          <w:tcPr>
            <w:tcW w:w="607" w:type="dxa"/>
          </w:tcPr>
          <w:p w14:paraId="3A8DD222" w14:textId="77777777" w:rsidR="00627854" w:rsidRPr="00D066D6" w:rsidRDefault="00627854" w:rsidP="00DC5B30">
            <w:pPr>
              <w:rPr>
                <w:rFonts w:ascii="Arial" w:hAnsi="Arial" w:cs="Arial"/>
                <w:sz w:val="24"/>
                <w:szCs w:val="24"/>
              </w:rPr>
            </w:pPr>
            <w:r w:rsidRPr="00D066D6">
              <w:rPr>
                <w:rFonts w:ascii="Arial" w:hAnsi="Arial" w:cs="Arial"/>
                <w:sz w:val="24"/>
                <w:szCs w:val="24"/>
              </w:rPr>
              <w:t>6.19</w:t>
            </w:r>
          </w:p>
        </w:tc>
        <w:tc>
          <w:tcPr>
            <w:tcW w:w="7298" w:type="dxa"/>
          </w:tcPr>
          <w:p w14:paraId="6DC330E0" w14:textId="77777777" w:rsidR="00627854" w:rsidRPr="00D066D6" w:rsidRDefault="00627854" w:rsidP="00DC5B30">
            <w:pPr>
              <w:rPr>
                <w:rFonts w:ascii="Arial" w:hAnsi="Arial" w:cs="Arial"/>
                <w:sz w:val="24"/>
                <w:szCs w:val="24"/>
              </w:rPr>
            </w:pPr>
            <w:r w:rsidRPr="00D066D6">
              <w:rPr>
                <w:rFonts w:ascii="Arial" w:hAnsi="Arial" w:cs="Arial"/>
                <w:sz w:val="24"/>
                <w:szCs w:val="24"/>
              </w:rPr>
              <w:t>Wellesley Road Care Home</w:t>
            </w:r>
          </w:p>
        </w:tc>
        <w:tc>
          <w:tcPr>
            <w:tcW w:w="1337" w:type="dxa"/>
          </w:tcPr>
          <w:p w14:paraId="7436E8FF" w14:textId="3D55D77F" w:rsidR="00627854" w:rsidRPr="00D066D6" w:rsidRDefault="00486A9F" w:rsidP="00043474">
            <w:pPr>
              <w:jc w:val="center"/>
              <w:rPr>
                <w:rFonts w:ascii="Arial" w:hAnsi="Arial" w:cs="Arial"/>
                <w:sz w:val="24"/>
                <w:szCs w:val="24"/>
              </w:rPr>
            </w:pPr>
            <w:r>
              <w:rPr>
                <w:rFonts w:ascii="Arial" w:hAnsi="Arial" w:cs="Arial"/>
                <w:sz w:val="24"/>
                <w:szCs w:val="24"/>
              </w:rPr>
              <w:t>16</w:t>
            </w:r>
          </w:p>
        </w:tc>
      </w:tr>
      <w:tr w:rsidR="00627854" w:rsidRPr="00D066D6" w14:paraId="3539D30B" w14:textId="77777777" w:rsidTr="00B65EFB">
        <w:tc>
          <w:tcPr>
            <w:tcW w:w="607" w:type="dxa"/>
          </w:tcPr>
          <w:p w14:paraId="786641E2" w14:textId="77777777" w:rsidR="00627854" w:rsidRPr="00D066D6" w:rsidRDefault="00627854" w:rsidP="00DC5B30">
            <w:pPr>
              <w:rPr>
                <w:rFonts w:ascii="Arial" w:hAnsi="Arial" w:cs="Arial"/>
                <w:sz w:val="24"/>
                <w:szCs w:val="24"/>
              </w:rPr>
            </w:pPr>
          </w:p>
        </w:tc>
        <w:tc>
          <w:tcPr>
            <w:tcW w:w="7298" w:type="dxa"/>
          </w:tcPr>
          <w:p w14:paraId="05FA6AD3" w14:textId="77777777" w:rsidR="00627854" w:rsidRPr="00D066D6" w:rsidRDefault="00627854" w:rsidP="00DC5B30">
            <w:pPr>
              <w:rPr>
                <w:rFonts w:ascii="Arial" w:hAnsi="Arial" w:cs="Arial"/>
                <w:sz w:val="24"/>
                <w:szCs w:val="24"/>
              </w:rPr>
            </w:pPr>
          </w:p>
        </w:tc>
        <w:tc>
          <w:tcPr>
            <w:tcW w:w="1337" w:type="dxa"/>
          </w:tcPr>
          <w:p w14:paraId="72E0CD88" w14:textId="77777777" w:rsidR="00627854" w:rsidRPr="00D066D6" w:rsidRDefault="00627854" w:rsidP="00043474">
            <w:pPr>
              <w:jc w:val="center"/>
              <w:rPr>
                <w:rFonts w:ascii="Arial" w:hAnsi="Arial" w:cs="Arial"/>
                <w:sz w:val="24"/>
                <w:szCs w:val="24"/>
              </w:rPr>
            </w:pPr>
          </w:p>
        </w:tc>
      </w:tr>
    </w:tbl>
    <w:p w14:paraId="172F5190" w14:textId="77777777" w:rsidR="00DC5B30" w:rsidRPr="00D066D6" w:rsidRDefault="00DC5B30" w:rsidP="00CD766F">
      <w:pPr>
        <w:spacing w:before="120" w:after="120" w:line="240" w:lineRule="auto"/>
        <w:rPr>
          <w:rFonts w:ascii="Arial" w:hAnsi="Arial" w:cs="Arial"/>
          <w:b/>
          <w:sz w:val="24"/>
          <w:szCs w:val="24"/>
        </w:rPr>
      </w:pPr>
    </w:p>
    <w:p w14:paraId="2124C3A6" w14:textId="77777777" w:rsidR="00DC5B30" w:rsidRPr="00D066D6" w:rsidRDefault="00DC5B30">
      <w:pPr>
        <w:rPr>
          <w:rFonts w:ascii="Arial" w:hAnsi="Arial" w:cs="Arial"/>
          <w:b/>
          <w:sz w:val="24"/>
          <w:szCs w:val="24"/>
        </w:rPr>
      </w:pPr>
      <w:r w:rsidRPr="00D066D6">
        <w:rPr>
          <w:rFonts w:ascii="Arial" w:hAnsi="Arial" w:cs="Arial"/>
          <w:b/>
          <w:sz w:val="24"/>
          <w:szCs w:val="24"/>
        </w:rPr>
        <w:br w:type="page"/>
      </w:r>
    </w:p>
    <w:p w14:paraId="192DC116" w14:textId="23462903" w:rsidR="005839AE" w:rsidRPr="00D066D6" w:rsidRDefault="005839AE" w:rsidP="00043474">
      <w:pPr>
        <w:spacing w:after="0" w:line="240" w:lineRule="auto"/>
        <w:rPr>
          <w:rFonts w:ascii="Arial" w:hAnsi="Arial" w:cs="Arial"/>
          <w:b/>
          <w:sz w:val="24"/>
          <w:szCs w:val="24"/>
        </w:rPr>
      </w:pPr>
      <w:r w:rsidRPr="00D066D6">
        <w:rPr>
          <w:rFonts w:ascii="Arial" w:hAnsi="Arial" w:cs="Arial"/>
          <w:b/>
          <w:sz w:val="24"/>
          <w:szCs w:val="24"/>
        </w:rPr>
        <w:lastRenderedPageBreak/>
        <w:t>I</w:t>
      </w:r>
      <w:r w:rsidR="00043474" w:rsidRPr="00D066D6">
        <w:rPr>
          <w:rFonts w:ascii="Arial" w:hAnsi="Arial" w:cs="Arial"/>
          <w:b/>
          <w:sz w:val="24"/>
          <w:szCs w:val="24"/>
        </w:rPr>
        <w:t>NTRODUCTION</w:t>
      </w:r>
    </w:p>
    <w:p w14:paraId="55A01920" w14:textId="77777777" w:rsidR="00043474" w:rsidRPr="00D066D6" w:rsidRDefault="00043474" w:rsidP="00043474">
      <w:pPr>
        <w:spacing w:after="0" w:line="240" w:lineRule="auto"/>
        <w:rPr>
          <w:rFonts w:ascii="Arial" w:hAnsi="Arial" w:cs="Arial"/>
          <w:b/>
          <w:sz w:val="24"/>
          <w:szCs w:val="24"/>
        </w:rPr>
      </w:pPr>
    </w:p>
    <w:p w14:paraId="0B5537D2" w14:textId="18F715E1" w:rsidR="005839AE" w:rsidRPr="00D066D6" w:rsidRDefault="005839AE" w:rsidP="00043474">
      <w:pPr>
        <w:spacing w:after="0" w:line="240" w:lineRule="auto"/>
        <w:rPr>
          <w:rFonts w:ascii="Arial" w:hAnsi="Arial" w:cs="Arial"/>
          <w:sz w:val="24"/>
          <w:szCs w:val="24"/>
        </w:rPr>
      </w:pPr>
      <w:r w:rsidRPr="00D066D6">
        <w:rPr>
          <w:rFonts w:ascii="Arial" w:hAnsi="Arial" w:cs="Arial"/>
          <w:sz w:val="24"/>
          <w:szCs w:val="24"/>
        </w:rPr>
        <w:t>We are conducting a consultation in the Gospel Oak area (which includes all of Gospel Oak ward and mos</w:t>
      </w:r>
      <w:r w:rsidR="00885954" w:rsidRPr="00D066D6">
        <w:rPr>
          <w:rFonts w:ascii="Arial" w:hAnsi="Arial" w:cs="Arial"/>
          <w:sz w:val="24"/>
          <w:szCs w:val="24"/>
        </w:rPr>
        <w:t>t of Haverstock ward) between 16</w:t>
      </w:r>
      <w:r w:rsidRPr="00D066D6">
        <w:rPr>
          <w:rFonts w:ascii="Arial" w:hAnsi="Arial" w:cs="Arial"/>
          <w:color w:val="FF0000"/>
          <w:sz w:val="24"/>
          <w:szCs w:val="24"/>
        </w:rPr>
        <w:t xml:space="preserve"> </w:t>
      </w:r>
      <w:r w:rsidR="00885954" w:rsidRPr="00D066D6">
        <w:rPr>
          <w:rFonts w:ascii="Arial" w:hAnsi="Arial" w:cs="Arial"/>
          <w:sz w:val="24"/>
          <w:szCs w:val="24"/>
        </w:rPr>
        <w:t>November and 2</w:t>
      </w:r>
      <w:r w:rsidRPr="00D066D6">
        <w:rPr>
          <w:rFonts w:ascii="Arial" w:hAnsi="Arial" w:cs="Arial"/>
          <w:sz w:val="24"/>
          <w:szCs w:val="24"/>
        </w:rPr>
        <w:t>2 January 2016.  This follows up previous consultation that took place in 2013.</w:t>
      </w:r>
    </w:p>
    <w:p w14:paraId="187A827C" w14:textId="77777777" w:rsidR="00DC5B30" w:rsidRPr="00D066D6" w:rsidRDefault="00DC5B30" w:rsidP="00DC5B30">
      <w:pPr>
        <w:spacing w:after="0" w:line="240" w:lineRule="auto"/>
        <w:ind w:left="720" w:hanging="720"/>
        <w:rPr>
          <w:rFonts w:ascii="Arial" w:hAnsi="Arial" w:cs="Arial"/>
          <w:b/>
          <w:sz w:val="24"/>
          <w:szCs w:val="24"/>
        </w:rPr>
      </w:pPr>
    </w:p>
    <w:p w14:paraId="3D851969" w14:textId="362CA5E4" w:rsidR="005839AE" w:rsidRPr="00D066D6" w:rsidRDefault="005839AE" w:rsidP="00043474">
      <w:pPr>
        <w:spacing w:after="0" w:line="240" w:lineRule="auto"/>
        <w:rPr>
          <w:rFonts w:ascii="Arial" w:hAnsi="Arial" w:cs="Arial"/>
          <w:b/>
          <w:sz w:val="24"/>
          <w:szCs w:val="24"/>
        </w:rPr>
      </w:pPr>
      <w:r w:rsidRPr="00D066D6">
        <w:rPr>
          <w:rFonts w:ascii="Arial" w:hAnsi="Arial" w:cs="Arial"/>
          <w:b/>
          <w:sz w:val="24"/>
          <w:szCs w:val="24"/>
        </w:rPr>
        <w:t>Agreed Priorities</w:t>
      </w:r>
    </w:p>
    <w:p w14:paraId="4A658AAA" w14:textId="2332084E" w:rsidR="005839AE" w:rsidRPr="00D066D6" w:rsidRDefault="005839AE" w:rsidP="00043474">
      <w:pPr>
        <w:spacing w:after="0" w:line="240" w:lineRule="auto"/>
        <w:rPr>
          <w:rFonts w:ascii="Arial" w:hAnsi="Arial" w:cs="Arial"/>
          <w:sz w:val="24"/>
          <w:szCs w:val="24"/>
        </w:rPr>
      </w:pPr>
      <w:r w:rsidRPr="00D066D6">
        <w:rPr>
          <w:rFonts w:ascii="Arial" w:hAnsi="Arial" w:cs="Arial"/>
          <w:sz w:val="24"/>
          <w:szCs w:val="24"/>
        </w:rPr>
        <w:t xml:space="preserve">The previous consultation helped us to agree seven priorities with the </w:t>
      </w:r>
      <w:r w:rsidR="00885954" w:rsidRPr="00D066D6">
        <w:rPr>
          <w:rFonts w:ascii="Arial" w:hAnsi="Arial" w:cs="Arial"/>
          <w:sz w:val="24"/>
          <w:szCs w:val="24"/>
        </w:rPr>
        <w:t>community.  These priorities,</w:t>
      </w:r>
      <w:r w:rsidRPr="00D066D6">
        <w:rPr>
          <w:rFonts w:ascii="Arial" w:hAnsi="Arial" w:cs="Arial"/>
          <w:sz w:val="24"/>
          <w:szCs w:val="24"/>
        </w:rPr>
        <w:t xml:space="preserve"> in no particular order</w:t>
      </w:r>
      <w:r w:rsidR="00885954" w:rsidRPr="00D066D6">
        <w:rPr>
          <w:rFonts w:ascii="Arial" w:hAnsi="Arial" w:cs="Arial"/>
          <w:sz w:val="24"/>
          <w:szCs w:val="24"/>
        </w:rPr>
        <w:t>,</w:t>
      </w:r>
      <w:r w:rsidRPr="00D066D6">
        <w:rPr>
          <w:rFonts w:ascii="Arial" w:hAnsi="Arial" w:cs="Arial"/>
          <w:sz w:val="24"/>
          <w:szCs w:val="24"/>
        </w:rPr>
        <w:t xml:space="preserve"> are:</w:t>
      </w:r>
    </w:p>
    <w:p w14:paraId="2EEC84C6" w14:textId="77777777" w:rsidR="00DC5B30" w:rsidRPr="00D066D6" w:rsidRDefault="00DC5B30" w:rsidP="00DC5B30">
      <w:pPr>
        <w:spacing w:after="0" w:line="240" w:lineRule="auto"/>
        <w:ind w:left="720"/>
        <w:rPr>
          <w:rFonts w:ascii="Arial" w:hAnsi="Arial" w:cs="Arial"/>
          <w:sz w:val="24"/>
          <w:szCs w:val="24"/>
        </w:rPr>
      </w:pPr>
    </w:p>
    <w:p w14:paraId="6199792F" w14:textId="77777777" w:rsidR="005839AE" w:rsidRPr="00D066D6" w:rsidRDefault="005839AE" w:rsidP="00043474">
      <w:pPr>
        <w:pStyle w:val="ListParagraph"/>
        <w:numPr>
          <w:ilvl w:val="1"/>
          <w:numId w:val="11"/>
        </w:numPr>
        <w:spacing w:after="0" w:line="240" w:lineRule="auto"/>
        <w:ind w:left="360"/>
        <w:rPr>
          <w:rFonts w:ascii="Arial" w:hAnsi="Arial" w:cs="Arial"/>
          <w:sz w:val="24"/>
          <w:szCs w:val="24"/>
        </w:rPr>
      </w:pPr>
      <w:r w:rsidRPr="00D066D6">
        <w:rPr>
          <w:rFonts w:ascii="Arial" w:hAnsi="Arial" w:cs="Arial"/>
          <w:b/>
          <w:i/>
          <w:sz w:val="24"/>
          <w:szCs w:val="24"/>
        </w:rPr>
        <w:t>Invest in housing</w:t>
      </w:r>
      <w:r w:rsidRPr="00D066D6">
        <w:rPr>
          <w:rFonts w:ascii="Arial" w:hAnsi="Arial" w:cs="Arial"/>
          <w:sz w:val="24"/>
          <w:szCs w:val="24"/>
        </w:rPr>
        <w:t>: Invest in existing housing and build new homes for sale and rent, including larger socially rented homes to deal with overcrowding and the lack of variety.</w:t>
      </w:r>
    </w:p>
    <w:p w14:paraId="57CAE3F4" w14:textId="77777777" w:rsidR="005839AE" w:rsidRPr="00D066D6" w:rsidRDefault="005839AE" w:rsidP="00043474">
      <w:pPr>
        <w:spacing w:after="0" w:line="240" w:lineRule="auto"/>
        <w:ind w:left="-360" w:hanging="720"/>
        <w:rPr>
          <w:rFonts w:ascii="Arial" w:hAnsi="Arial" w:cs="Arial"/>
          <w:sz w:val="24"/>
          <w:szCs w:val="24"/>
        </w:rPr>
      </w:pPr>
    </w:p>
    <w:p w14:paraId="1D97E65A" w14:textId="51756ECD" w:rsidR="005839AE" w:rsidRPr="00D066D6" w:rsidRDefault="005839AE" w:rsidP="00043474">
      <w:pPr>
        <w:pStyle w:val="ListParagraph"/>
        <w:numPr>
          <w:ilvl w:val="1"/>
          <w:numId w:val="11"/>
        </w:numPr>
        <w:spacing w:after="0" w:line="240" w:lineRule="auto"/>
        <w:ind w:left="360"/>
        <w:rPr>
          <w:rFonts w:ascii="Arial" w:hAnsi="Arial" w:cs="Arial"/>
          <w:sz w:val="24"/>
          <w:szCs w:val="24"/>
        </w:rPr>
      </w:pPr>
      <w:r w:rsidRPr="00D066D6">
        <w:rPr>
          <w:rFonts w:ascii="Arial" w:hAnsi="Arial" w:cs="Arial"/>
          <w:b/>
          <w:i/>
          <w:sz w:val="24"/>
          <w:szCs w:val="24"/>
        </w:rPr>
        <w:t>Improve public spaces</w:t>
      </w:r>
      <w:r w:rsidRPr="00D066D6">
        <w:rPr>
          <w:rFonts w:ascii="Arial" w:hAnsi="Arial" w:cs="Arial"/>
          <w:sz w:val="24"/>
          <w:szCs w:val="24"/>
        </w:rPr>
        <w:t>: Improve the quality of public open space so it meets the needs of local people and, if possible, increase</w:t>
      </w:r>
      <w:r w:rsidR="00885954" w:rsidRPr="00D066D6">
        <w:rPr>
          <w:rFonts w:ascii="Arial" w:hAnsi="Arial" w:cs="Arial"/>
          <w:sz w:val="24"/>
          <w:szCs w:val="24"/>
        </w:rPr>
        <w:t>s</w:t>
      </w:r>
      <w:r w:rsidRPr="00D066D6">
        <w:rPr>
          <w:rFonts w:ascii="Arial" w:hAnsi="Arial" w:cs="Arial"/>
          <w:sz w:val="24"/>
          <w:szCs w:val="24"/>
        </w:rPr>
        <w:t xml:space="preserve"> the amount of usable public open space</w:t>
      </w:r>
    </w:p>
    <w:p w14:paraId="676CD4F2" w14:textId="77777777" w:rsidR="005839AE" w:rsidRPr="00D066D6" w:rsidRDefault="005839AE" w:rsidP="00043474">
      <w:pPr>
        <w:spacing w:after="0" w:line="240" w:lineRule="auto"/>
        <w:ind w:left="-360" w:hanging="720"/>
        <w:rPr>
          <w:rFonts w:ascii="Arial" w:hAnsi="Arial" w:cs="Arial"/>
          <w:sz w:val="24"/>
          <w:szCs w:val="24"/>
        </w:rPr>
      </w:pPr>
    </w:p>
    <w:p w14:paraId="55324857" w14:textId="77777777" w:rsidR="005839AE" w:rsidRPr="00D066D6" w:rsidRDefault="005839AE" w:rsidP="00043474">
      <w:pPr>
        <w:pStyle w:val="ListParagraph"/>
        <w:numPr>
          <w:ilvl w:val="1"/>
          <w:numId w:val="11"/>
        </w:numPr>
        <w:spacing w:after="0" w:line="240" w:lineRule="auto"/>
        <w:ind w:left="360"/>
        <w:rPr>
          <w:rFonts w:ascii="Arial" w:hAnsi="Arial" w:cs="Arial"/>
          <w:sz w:val="24"/>
          <w:szCs w:val="24"/>
        </w:rPr>
      </w:pPr>
      <w:r w:rsidRPr="00D066D6">
        <w:rPr>
          <w:rFonts w:ascii="Arial" w:hAnsi="Arial" w:cs="Arial"/>
          <w:b/>
          <w:i/>
          <w:sz w:val="24"/>
          <w:szCs w:val="24"/>
        </w:rPr>
        <w:t>Community safety</w:t>
      </w:r>
      <w:r w:rsidRPr="00D066D6">
        <w:rPr>
          <w:rFonts w:ascii="Arial" w:hAnsi="Arial" w:cs="Arial"/>
          <w:sz w:val="24"/>
          <w:szCs w:val="24"/>
        </w:rPr>
        <w:t>:  Ensure we design new buildings and spaces that reduce the opportunities for crime and anti-social behaviour.</w:t>
      </w:r>
    </w:p>
    <w:p w14:paraId="050E1830" w14:textId="77777777" w:rsidR="005839AE" w:rsidRPr="00D066D6" w:rsidRDefault="005839AE" w:rsidP="00043474">
      <w:pPr>
        <w:spacing w:after="0" w:line="240" w:lineRule="auto"/>
        <w:ind w:left="-360" w:hanging="720"/>
        <w:rPr>
          <w:rFonts w:ascii="Arial" w:hAnsi="Arial" w:cs="Arial"/>
          <w:sz w:val="24"/>
          <w:szCs w:val="24"/>
        </w:rPr>
      </w:pPr>
    </w:p>
    <w:p w14:paraId="08C2901B" w14:textId="714DDB41" w:rsidR="005839AE" w:rsidRPr="00D066D6" w:rsidRDefault="005839AE" w:rsidP="00043474">
      <w:pPr>
        <w:pStyle w:val="ListParagraph"/>
        <w:numPr>
          <w:ilvl w:val="1"/>
          <w:numId w:val="11"/>
        </w:numPr>
        <w:spacing w:after="0" w:line="240" w:lineRule="auto"/>
        <w:ind w:left="360"/>
        <w:rPr>
          <w:rFonts w:ascii="Arial" w:hAnsi="Arial" w:cs="Arial"/>
          <w:sz w:val="24"/>
          <w:szCs w:val="24"/>
        </w:rPr>
      </w:pPr>
      <w:r w:rsidRPr="00D066D6">
        <w:rPr>
          <w:rFonts w:ascii="Arial" w:hAnsi="Arial" w:cs="Arial"/>
          <w:b/>
          <w:i/>
          <w:sz w:val="24"/>
          <w:szCs w:val="24"/>
        </w:rPr>
        <w:t>Getting about</w:t>
      </w:r>
      <w:r w:rsidRPr="00D066D6">
        <w:rPr>
          <w:rFonts w:ascii="Arial" w:hAnsi="Arial" w:cs="Arial"/>
          <w:sz w:val="24"/>
          <w:szCs w:val="24"/>
        </w:rPr>
        <w:t>: Make it eas</w:t>
      </w:r>
      <w:r w:rsidR="00885954" w:rsidRPr="00D066D6">
        <w:rPr>
          <w:rFonts w:ascii="Arial" w:hAnsi="Arial" w:cs="Arial"/>
          <w:sz w:val="24"/>
          <w:szCs w:val="24"/>
        </w:rPr>
        <w:t>ier and safer for people to get</w:t>
      </w:r>
      <w:r w:rsidRPr="00D066D6">
        <w:rPr>
          <w:rFonts w:ascii="Arial" w:hAnsi="Arial" w:cs="Arial"/>
          <w:sz w:val="24"/>
          <w:szCs w:val="24"/>
        </w:rPr>
        <w:t xml:space="preserve"> around Gospel Oak and beyond to other places.</w:t>
      </w:r>
    </w:p>
    <w:p w14:paraId="2B1F04CC" w14:textId="77777777" w:rsidR="005839AE" w:rsidRPr="00D066D6" w:rsidRDefault="005839AE" w:rsidP="00043474">
      <w:pPr>
        <w:autoSpaceDE w:val="0"/>
        <w:autoSpaceDN w:val="0"/>
        <w:adjustRightInd w:val="0"/>
        <w:spacing w:after="0" w:line="240" w:lineRule="auto"/>
        <w:ind w:left="-360" w:hanging="720"/>
        <w:rPr>
          <w:rFonts w:ascii="Arial" w:hAnsi="Arial" w:cs="Arial"/>
          <w:sz w:val="24"/>
          <w:szCs w:val="24"/>
        </w:rPr>
      </w:pPr>
    </w:p>
    <w:p w14:paraId="6007C74C" w14:textId="1323F670" w:rsidR="005839AE" w:rsidRPr="00D066D6" w:rsidRDefault="005839AE" w:rsidP="00043474">
      <w:pPr>
        <w:pStyle w:val="ListParagraph"/>
        <w:numPr>
          <w:ilvl w:val="1"/>
          <w:numId w:val="11"/>
        </w:numPr>
        <w:autoSpaceDE w:val="0"/>
        <w:autoSpaceDN w:val="0"/>
        <w:adjustRightInd w:val="0"/>
        <w:spacing w:after="0" w:line="240" w:lineRule="auto"/>
        <w:ind w:left="360"/>
        <w:rPr>
          <w:rFonts w:ascii="Arial" w:hAnsi="Arial" w:cs="Arial"/>
          <w:color w:val="000000"/>
          <w:sz w:val="24"/>
          <w:szCs w:val="24"/>
        </w:rPr>
      </w:pPr>
      <w:r w:rsidRPr="00D066D6">
        <w:rPr>
          <w:rFonts w:ascii="Arial" w:hAnsi="Arial" w:cs="Arial"/>
          <w:b/>
          <w:i/>
          <w:color w:val="000101"/>
          <w:sz w:val="24"/>
          <w:szCs w:val="24"/>
        </w:rPr>
        <w:t>Community provision</w:t>
      </w:r>
      <w:r w:rsidRPr="00D066D6">
        <w:rPr>
          <w:rFonts w:ascii="Arial" w:hAnsi="Arial" w:cs="Arial"/>
          <w:color w:val="000101"/>
          <w:sz w:val="24"/>
          <w:szCs w:val="24"/>
        </w:rPr>
        <w:t xml:space="preserve">: </w:t>
      </w:r>
      <w:r w:rsidRPr="00D066D6">
        <w:rPr>
          <w:rFonts w:ascii="Arial" w:hAnsi="Arial" w:cs="Arial"/>
          <w:color w:val="000000"/>
          <w:sz w:val="24"/>
          <w:szCs w:val="24"/>
        </w:rPr>
        <w:t>Ensure all schools and children’s centres provide an excellent learnin</w:t>
      </w:r>
      <w:r w:rsidR="00885954" w:rsidRPr="00D066D6">
        <w:rPr>
          <w:rFonts w:ascii="Arial" w:hAnsi="Arial" w:cs="Arial"/>
          <w:color w:val="000000"/>
          <w:sz w:val="24"/>
          <w:szCs w:val="24"/>
        </w:rPr>
        <w:t>g environment and that the community has appropriate, flexible space to meet</w:t>
      </w:r>
      <w:r w:rsidRPr="00D066D6">
        <w:rPr>
          <w:rFonts w:ascii="Arial" w:hAnsi="Arial" w:cs="Arial"/>
          <w:color w:val="000000"/>
          <w:sz w:val="24"/>
          <w:szCs w:val="24"/>
        </w:rPr>
        <w:t>.</w:t>
      </w:r>
    </w:p>
    <w:p w14:paraId="25758980" w14:textId="77777777" w:rsidR="005839AE" w:rsidRPr="00D066D6" w:rsidRDefault="005839AE" w:rsidP="00043474">
      <w:pPr>
        <w:autoSpaceDE w:val="0"/>
        <w:autoSpaceDN w:val="0"/>
        <w:adjustRightInd w:val="0"/>
        <w:spacing w:after="0" w:line="240" w:lineRule="auto"/>
        <w:ind w:left="-360" w:hanging="720"/>
        <w:rPr>
          <w:rFonts w:ascii="Arial" w:hAnsi="Arial" w:cs="Arial"/>
          <w:color w:val="000000"/>
          <w:sz w:val="24"/>
          <w:szCs w:val="24"/>
        </w:rPr>
      </w:pPr>
    </w:p>
    <w:p w14:paraId="2928B3A4" w14:textId="65B1ECF8" w:rsidR="005839AE" w:rsidRPr="00D066D6" w:rsidRDefault="005839AE" w:rsidP="00043474">
      <w:pPr>
        <w:pStyle w:val="ListParagraph"/>
        <w:numPr>
          <w:ilvl w:val="1"/>
          <w:numId w:val="11"/>
        </w:numPr>
        <w:autoSpaceDE w:val="0"/>
        <w:autoSpaceDN w:val="0"/>
        <w:adjustRightInd w:val="0"/>
        <w:spacing w:after="0" w:line="240" w:lineRule="auto"/>
        <w:ind w:left="360"/>
        <w:rPr>
          <w:rFonts w:ascii="Arial" w:hAnsi="Arial" w:cs="Arial"/>
          <w:color w:val="000000"/>
          <w:sz w:val="24"/>
          <w:szCs w:val="24"/>
        </w:rPr>
      </w:pPr>
      <w:r w:rsidRPr="00D066D6">
        <w:rPr>
          <w:rFonts w:ascii="Arial" w:hAnsi="Arial" w:cs="Arial"/>
          <w:b/>
          <w:i/>
          <w:color w:val="000101"/>
          <w:sz w:val="24"/>
          <w:szCs w:val="24"/>
        </w:rPr>
        <w:t>Jobs and enterprise</w:t>
      </w:r>
      <w:r w:rsidRPr="00D066D6">
        <w:rPr>
          <w:rFonts w:ascii="Arial" w:hAnsi="Arial" w:cs="Arial"/>
          <w:color w:val="000101"/>
          <w:sz w:val="24"/>
          <w:szCs w:val="24"/>
        </w:rPr>
        <w:t xml:space="preserve">: </w:t>
      </w:r>
      <w:r w:rsidRPr="00D066D6">
        <w:rPr>
          <w:rFonts w:ascii="Arial" w:hAnsi="Arial" w:cs="Arial"/>
          <w:color w:val="000000"/>
          <w:sz w:val="24"/>
          <w:szCs w:val="24"/>
        </w:rPr>
        <w:t>Support local people to access training and jobs and create new opportunities for enterprise to flourish</w:t>
      </w:r>
      <w:r w:rsidR="00885954" w:rsidRPr="00D066D6">
        <w:rPr>
          <w:rFonts w:ascii="Arial" w:hAnsi="Arial" w:cs="Arial"/>
          <w:color w:val="000000"/>
          <w:sz w:val="24"/>
          <w:szCs w:val="24"/>
        </w:rPr>
        <w:t>.</w:t>
      </w:r>
    </w:p>
    <w:p w14:paraId="198060A4" w14:textId="77777777" w:rsidR="005839AE" w:rsidRPr="00D066D6" w:rsidRDefault="005839AE" w:rsidP="00043474">
      <w:pPr>
        <w:autoSpaceDE w:val="0"/>
        <w:autoSpaceDN w:val="0"/>
        <w:adjustRightInd w:val="0"/>
        <w:spacing w:after="0" w:line="240" w:lineRule="auto"/>
        <w:ind w:left="-360" w:hanging="720"/>
        <w:rPr>
          <w:rFonts w:ascii="Arial" w:hAnsi="Arial" w:cs="Arial"/>
          <w:color w:val="000000"/>
          <w:sz w:val="24"/>
          <w:szCs w:val="24"/>
        </w:rPr>
      </w:pPr>
    </w:p>
    <w:p w14:paraId="6D0820AF" w14:textId="75DCCE77" w:rsidR="005839AE" w:rsidRPr="00D066D6" w:rsidRDefault="005839AE" w:rsidP="00043474">
      <w:pPr>
        <w:pStyle w:val="ListParagraph"/>
        <w:numPr>
          <w:ilvl w:val="1"/>
          <w:numId w:val="11"/>
        </w:numPr>
        <w:autoSpaceDE w:val="0"/>
        <w:autoSpaceDN w:val="0"/>
        <w:adjustRightInd w:val="0"/>
        <w:spacing w:after="0" w:line="240" w:lineRule="auto"/>
        <w:ind w:left="360"/>
        <w:rPr>
          <w:rFonts w:ascii="Arial" w:hAnsi="Arial" w:cs="Arial"/>
          <w:color w:val="000000"/>
          <w:sz w:val="24"/>
          <w:szCs w:val="24"/>
        </w:rPr>
      </w:pPr>
      <w:r w:rsidRPr="00D066D6">
        <w:rPr>
          <w:rFonts w:ascii="Arial" w:hAnsi="Arial" w:cs="Arial"/>
          <w:b/>
          <w:i/>
          <w:color w:val="000101"/>
          <w:sz w:val="24"/>
          <w:szCs w:val="24"/>
        </w:rPr>
        <w:t>Queens Crescent</w:t>
      </w:r>
      <w:r w:rsidRPr="00D066D6">
        <w:rPr>
          <w:rFonts w:ascii="Arial" w:hAnsi="Arial" w:cs="Arial"/>
          <w:color w:val="000101"/>
          <w:sz w:val="24"/>
          <w:szCs w:val="24"/>
        </w:rPr>
        <w:t xml:space="preserve">: </w:t>
      </w:r>
      <w:r w:rsidRPr="00D066D6">
        <w:rPr>
          <w:rFonts w:ascii="Arial" w:hAnsi="Arial" w:cs="Arial"/>
          <w:color w:val="000000"/>
          <w:sz w:val="24"/>
          <w:szCs w:val="24"/>
        </w:rPr>
        <w:t>Widen the range and improve local shops, continue to support the</w:t>
      </w:r>
      <w:r w:rsidR="00885954" w:rsidRPr="00D066D6">
        <w:rPr>
          <w:rFonts w:ascii="Arial" w:hAnsi="Arial" w:cs="Arial"/>
          <w:color w:val="000000"/>
          <w:sz w:val="24"/>
          <w:szCs w:val="24"/>
        </w:rPr>
        <w:t xml:space="preserve"> market and improve the appearance of the street.</w:t>
      </w:r>
    </w:p>
    <w:p w14:paraId="260498B6" w14:textId="77777777" w:rsidR="005839AE" w:rsidRPr="00D066D6" w:rsidRDefault="005839AE" w:rsidP="00DC5B30">
      <w:pPr>
        <w:autoSpaceDE w:val="0"/>
        <w:autoSpaceDN w:val="0"/>
        <w:adjustRightInd w:val="0"/>
        <w:spacing w:after="0" w:line="240" w:lineRule="auto"/>
        <w:ind w:left="720" w:hanging="720"/>
        <w:rPr>
          <w:rFonts w:ascii="Arial" w:hAnsi="Arial" w:cs="Arial"/>
          <w:color w:val="000000"/>
          <w:sz w:val="24"/>
          <w:szCs w:val="24"/>
        </w:rPr>
      </w:pPr>
    </w:p>
    <w:p w14:paraId="2D55E2A8" w14:textId="1C849995" w:rsidR="005839AE" w:rsidRPr="00D066D6" w:rsidRDefault="005839AE" w:rsidP="00043474">
      <w:pPr>
        <w:autoSpaceDE w:val="0"/>
        <w:autoSpaceDN w:val="0"/>
        <w:adjustRightInd w:val="0"/>
        <w:spacing w:after="0" w:line="240" w:lineRule="auto"/>
        <w:rPr>
          <w:rFonts w:ascii="Arial" w:hAnsi="Arial" w:cs="Arial"/>
          <w:b/>
          <w:color w:val="000000"/>
          <w:sz w:val="24"/>
          <w:szCs w:val="24"/>
        </w:rPr>
      </w:pPr>
      <w:r w:rsidRPr="00D066D6">
        <w:rPr>
          <w:rFonts w:ascii="Arial" w:hAnsi="Arial" w:cs="Arial"/>
          <w:b/>
          <w:color w:val="000000"/>
          <w:sz w:val="24"/>
          <w:szCs w:val="24"/>
        </w:rPr>
        <w:t>Why have Q &amp; A’s</w:t>
      </w:r>
    </w:p>
    <w:p w14:paraId="7E34094E" w14:textId="77777777" w:rsidR="005839AE" w:rsidRPr="00D066D6" w:rsidRDefault="005839AE" w:rsidP="00DC5B30">
      <w:pPr>
        <w:autoSpaceDE w:val="0"/>
        <w:autoSpaceDN w:val="0"/>
        <w:adjustRightInd w:val="0"/>
        <w:spacing w:after="0" w:line="240" w:lineRule="auto"/>
        <w:ind w:left="720" w:hanging="720"/>
        <w:rPr>
          <w:rFonts w:ascii="Arial" w:hAnsi="Arial" w:cs="Arial"/>
          <w:color w:val="000000"/>
          <w:sz w:val="24"/>
          <w:szCs w:val="24"/>
        </w:rPr>
      </w:pPr>
    </w:p>
    <w:p w14:paraId="7C8713E0" w14:textId="77777777" w:rsidR="002478D1" w:rsidRPr="002478D1" w:rsidRDefault="002478D1" w:rsidP="002478D1">
      <w:pPr>
        <w:autoSpaceDE w:val="0"/>
        <w:autoSpaceDN w:val="0"/>
        <w:adjustRightInd w:val="0"/>
        <w:spacing w:after="0" w:line="240" w:lineRule="auto"/>
        <w:rPr>
          <w:rFonts w:ascii="Arial" w:hAnsi="Arial" w:cs="Arial"/>
          <w:color w:val="000000"/>
          <w:sz w:val="24"/>
          <w:szCs w:val="24"/>
        </w:rPr>
      </w:pPr>
      <w:r w:rsidRPr="002478D1">
        <w:rPr>
          <w:rFonts w:ascii="Arial" w:hAnsi="Arial" w:cs="Arial"/>
          <w:color w:val="000000"/>
          <w:sz w:val="24"/>
          <w:szCs w:val="24"/>
        </w:rPr>
        <w:t xml:space="preserve">This question and answer document seeks to answer some of the broader questions you may have in relation to Gospel Oak and the wider area plans. </w:t>
      </w:r>
    </w:p>
    <w:p w14:paraId="13339E90" w14:textId="77777777" w:rsidR="005839AE" w:rsidRPr="00D066D6" w:rsidRDefault="005839AE" w:rsidP="00DC5B30">
      <w:pPr>
        <w:autoSpaceDE w:val="0"/>
        <w:autoSpaceDN w:val="0"/>
        <w:adjustRightInd w:val="0"/>
        <w:spacing w:after="0" w:line="240" w:lineRule="auto"/>
        <w:ind w:left="720" w:hanging="720"/>
        <w:rPr>
          <w:rFonts w:ascii="Arial" w:hAnsi="Arial" w:cs="Arial"/>
          <w:b/>
          <w:color w:val="000000"/>
          <w:sz w:val="24"/>
          <w:szCs w:val="24"/>
        </w:rPr>
      </w:pPr>
    </w:p>
    <w:p w14:paraId="79ABC68F" w14:textId="7935F35A" w:rsidR="00486658" w:rsidRPr="00D066D6" w:rsidRDefault="009337D0" w:rsidP="00043474">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Further questions</w:t>
      </w:r>
    </w:p>
    <w:p w14:paraId="5C3B71E9" w14:textId="77777777" w:rsidR="002478D1" w:rsidRPr="002478D1" w:rsidRDefault="002478D1" w:rsidP="002478D1">
      <w:pPr>
        <w:autoSpaceDE w:val="0"/>
        <w:autoSpaceDN w:val="0"/>
        <w:adjustRightInd w:val="0"/>
        <w:spacing w:after="0" w:line="240" w:lineRule="auto"/>
        <w:rPr>
          <w:rFonts w:ascii="Arial" w:hAnsi="Arial" w:cs="Arial"/>
          <w:color w:val="000000"/>
          <w:sz w:val="24"/>
          <w:szCs w:val="24"/>
        </w:rPr>
      </w:pPr>
      <w:r w:rsidRPr="002478D1">
        <w:rPr>
          <w:rFonts w:ascii="Arial" w:hAnsi="Arial" w:cs="Arial"/>
          <w:color w:val="000000"/>
          <w:sz w:val="24"/>
          <w:szCs w:val="24"/>
        </w:rPr>
        <w:t xml:space="preserve">If you have questions that are not addressed here, you can contact our Community Liaison Officer George McKenzie on </w:t>
      </w:r>
      <w:proofErr w:type="gramStart"/>
      <w:r w:rsidRPr="002478D1">
        <w:rPr>
          <w:rFonts w:ascii="Arial" w:hAnsi="Arial" w:cs="Arial"/>
          <w:color w:val="000000"/>
          <w:sz w:val="24"/>
          <w:szCs w:val="24"/>
        </w:rPr>
        <w:t>020  7974</w:t>
      </w:r>
      <w:proofErr w:type="gramEnd"/>
      <w:r w:rsidRPr="002478D1">
        <w:rPr>
          <w:rFonts w:ascii="Arial" w:hAnsi="Arial" w:cs="Arial"/>
          <w:color w:val="000000"/>
          <w:sz w:val="24"/>
          <w:szCs w:val="24"/>
        </w:rPr>
        <w:t xml:space="preserve"> 4703 or Project Manager, Richard Crutchley, 020 7974 1910.   Questions that are frequently asked will be added to this document.</w:t>
      </w:r>
    </w:p>
    <w:p w14:paraId="1817101C" w14:textId="77777777" w:rsidR="00043474" w:rsidRPr="00D066D6" w:rsidRDefault="00043474" w:rsidP="00043474">
      <w:pPr>
        <w:autoSpaceDE w:val="0"/>
        <w:autoSpaceDN w:val="0"/>
        <w:adjustRightInd w:val="0"/>
        <w:spacing w:after="0" w:line="240" w:lineRule="auto"/>
        <w:rPr>
          <w:rFonts w:ascii="Arial" w:hAnsi="Arial" w:cs="Arial"/>
          <w:color w:val="000000"/>
          <w:sz w:val="24"/>
          <w:szCs w:val="24"/>
        </w:rPr>
      </w:pPr>
    </w:p>
    <w:p w14:paraId="4221643C" w14:textId="1C91D7B0" w:rsidR="005839AE" w:rsidRPr="00D066D6" w:rsidRDefault="008E36F3" w:rsidP="00043474">
      <w:pPr>
        <w:autoSpaceDE w:val="0"/>
        <w:autoSpaceDN w:val="0"/>
        <w:adjustRightInd w:val="0"/>
        <w:spacing w:after="0" w:line="240" w:lineRule="auto"/>
        <w:rPr>
          <w:rFonts w:ascii="Arial" w:hAnsi="Arial" w:cs="Arial"/>
          <w:color w:val="000000"/>
          <w:sz w:val="24"/>
          <w:szCs w:val="24"/>
        </w:rPr>
      </w:pPr>
      <w:r w:rsidRPr="00D066D6">
        <w:rPr>
          <w:rFonts w:ascii="Arial" w:hAnsi="Arial" w:cs="Arial"/>
          <w:color w:val="000000"/>
          <w:sz w:val="24"/>
          <w:szCs w:val="24"/>
        </w:rPr>
        <w:t>E</w:t>
      </w:r>
      <w:r w:rsidR="005839AE" w:rsidRPr="00D066D6">
        <w:rPr>
          <w:rFonts w:ascii="Arial" w:hAnsi="Arial" w:cs="Arial"/>
          <w:color w:val="000000"/>
          <w:sz w:val="24"/>
          <w:szCs w:val="24"/>
        </w:rPr>
        <w:t>mail go.regen@camden.gov.uk</w:t>
      </w:r>
    </w:p>
    <w:p w14:paraId="160F2D96" w14:textId="77777777" w:rsidR="005839AE" w:rsidRPr="00D066D6" w:rsidRDefault="005839AE" w:rsidP="00DC5B30">
      <w:pPr>
        <w:autoSpaceDE w:val="0"/>
        <w:autoSpaceDN w:val="0"/>
        <w:adjustRightInd w:val="0"/>
        <w:spacing w:after="0" w:line="240" w:lineRule="auto"/>
        <w:ind w:left="720" w:hanging="720"/>
        <w:rPr>
          <w:rFonts w:ascii="Arial" w:hAnsi="Arial" w:cs="Arial"/>
          <w:color w:val="000000"/>
          <w:sz w:val="24"/>
          <w:szCs w:val="24"/>
        </w:rPr>
      </w:pPr>
    </w:p>
    <w:p w14:paraId="0B872477" w14:textId="77777777" w:rsidR="00043474" w:rsidRPr="00D066D6" w:rsidRDefault="00043474">
      <w:pPr>
        <w:rPr>
          <w:rFonts w:ascii="Arial" w:hAnsi="Arial" w:cs="Arial"/>
          <w:b/>
          <w:sz w:val="24"/>
          <w:szCs w:val="24"/>
        </w:rPr>
      </w:pPr>
      <w:r w:rsidRPr="00D066D6">
        <w:rPr>
          <w:rFonts w:ascii="Arial" w:hAnsi="Arial" w:cs="Arial"/>
          <w:b/>
          <w:sz w:val="24"/>
          <w:szCs w:val="24"/>
        </w:rPr>
        <w:br w:type="page"/>
      </w:r>
    </w:p>
    <w:p w14:paraId="6D61C57B" w14:textId="26FF8CEF" w:rsidR="001F114E" w:rsidRPr="00D066D6" w:rsidRDefault="001F114E" w:rsidP="00DC5B30">
      <w:pPr>
        <w:spacing w:after="0" w:line="240" w:lineRule="auto"/>
        <w:ind w:left="720" w:hanging="720"/>
        <w:rPr>
          <w:rFonts w:ascii="Arial" w:hAnsi="Arial" w:cs="Arial"/>
          <w:b/>
          <w:sz w:val="24"/>
          <w:szCs w:val="24"/>
        </w:rPr>
      </w:pPr>
      <w:r w:rsidRPr="00D066D6">
        <w:rPr>
          <w:rFonts w:ascii="Arial" w:hAnsi="Arial" w:cs="Arial"/>
          <w:b/>
          <w:sz w:val="24"/>
          <w:szCs w:val="24"/>
        </w:rPr>
        <w:lastRenderedPageBreak/>
        <w:t>Q</w:t>
      </w:r>
      <w:r w:rsidR="00043474" w:rsidRPr="00D066D6">
        <w:rPr>
          <w:rFonts w:ascii="Arial" w:hAnsi="Arial" w:cs="Arial"/>
          <w:b/>
          <w:sz w:val="24"/>
          <w:szCs w:val="24"/>
        </w:rPr>
        <w:t>UESTIONS</w:t>
      </w:r>
    </w:p>
    <w:p w14:paraId="757BC69A" w14:textId="77777777" w:rsidR="001F114E" w:rsidRPr="00D066D6" w:rsidRDefault="001F114E" w:rsidP="00DC5B30">
      <w:pPr>
        <w:spacing w:after="0" w:line="240" w:lineRule="auto"/>
        <w:ind w:left="720" w:hanging="720"/>
        <w:rPr>
          <w:rFonts w:ascii="Arial" w:hAnsi="Arial" w:cs="Arial"/>
          <w:b/>
          <w:sz w:val="24"/>
          <w:szCs w:val="24"/>
        </w:rPr>
      </w:pPr>
    </w:p>
    <w:p w14:paraId="22EBABDE" w14:textId="5B08C371" w:rsidR="00352340" w:rsidRPr="00D066D6" w:rsidRDefault="00627854" w:rsidP="00627854">
      <w:pPr>
        <w:spacing w:after="0" w:line="240" w:lineRule="auto"/>
        <w:ind w:left="720" w:hanging="720"/>
        <w:rPr>
          <w:rFonts w:ascii="Arial" w:hAnsi="Arial" w:cs="Arial"/>
          <w:b/>
          <w:sz w:val="24"/>
          <w:szCs w:val="24"/>
        </w:rPr>
      </w:pPr>
      <w:r w:rsidRPr="00D066D6">
        <w:rPr>
          <w:rFonts w:ascii="Arial" w:hAnsi="Arial" w:cs="Arial"/>
          <w:b/>
          <w:sz w:val="24"/>
          <w:szCs w:val="24"/>
        </w:rPr>
        <w:t>1.</w:t>
      </w:r>
      <w:r w:rsidRPr="00D066D6">
        <w:rPr>
          <w:rFonts w:ascii="Arial" w:hAnsi="Arial" w:cs="Arial"/>
          <w:b/>
          <w:sz w:val="24"/>
          <w:szCs w:val="24"/>
        </w:rPr>
        <w:tab/>
      </w:r>
      <w:r w:rsidR="001F114E" w:rsidRPr="00D066D6">
        <w:rPr>
          <w:rFonts w:ascii="Arial" w:hAnsi="Arial" w:cs="Arial"/>
          <w:b/>
          <w:sz w:val="24"/>
          <w:szCs w:val="24"/>
        </w:rPr>
        <w:t>The Consultation</w:t>
      </w:r>
    </w:p>
    <w:p w14:paraId="4CABCA46" w14:textId="77777777" w:rsidR="001F114E" w:rsidRPr="00D066D6" w:rsidRDefault="001F114E" w:rsidP="00DC5B30">
      <w:pPr>
        <w:spacing w:after="0" w:line="240" w:lineRule="auto"/>
        <w:ind w:left="720" w:hanging="720"/>
        <w:rPr>
          <w:rFonts w:ascii="Arial" w:hAnsi="Arial" w:cs="Arial"/>
          <w:b/>
          <w:sz w:val="24"/>
          <w:szCs w:val="24"/>
        </w:rPr>
      </w:pPr>
    </w:p>
    <w:p w14:paraId="22EBABDF" w14:textId="7A3EB0BF" w:rsidR="00FE388F"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1.1</w:t>
      </w:r>
      <w:r w:rsidRPr="00D066D6">
        <w:rPr>
          <w:rFonts w:ascii="Arial" w:hAnsi="Arial" w:cs="Arial"/>
          <w:b/>
          <w:sz w:val="24"/>
          <w:szCs w:val="24"/>
        </w:rPr>
        <w:tab/>
      </w:r>
      <w:r w:rsidR="00FE388F" w:rsidRPr="00D066D6">
        <w:rPr>
          <w:rFonts w:ascii="Arial" w:hAnsi="Arial" w:cs="Arial"/>
          <w:b/>
          <w:sz w:val="24"/>
          <w:szCs w:val="24"/>
        </w:rPr>
        <w:t>When is consultation taking place?</w:t>
      </w:r>
    </w:p>
    <w:p w14:paraId="22EBABE0" w14:textId="2FF7BBE3" w:rsidR="00FE388F" w:rsidRPr="00D066D6" w:rsidRDefault="00FE388F" w:rsidP="00627854">
      <w:pPr>
        <w:spacing w:after="0" w:line="240" w:lineRule="auto"/>
        <w:ind w:left="720"/>
        <w:rPr>
          <w:rFonts w:ascii="Arial" w:hAnsi="Arial" w:cs="Arial"/>
          <w:sz w:val="24"/>
          <w:szCs w:val="24"/>
        </w:rPr>
      </w:pPr>
      <w:proofErr w:type="gramStart"/>
      <w:r w:rsidRPr="00D066D6">
        <w:rPr>
          <w:rFonts w:ascii="Arial" w:hAnsi="Arial" w:cs="Arial"/>
          <w:sz w:val="24"/>
          <w:szCs w:val="24"/>
        </w:rPr>
        <w:t xml:space="preserve">Consultation </w:t>
      </w:r>
      <w:r w:rsidR="00B11109" w:rsidRPr="00D066D6">
        <w:rPr>
          <w:rFonts w:ascii="Arial" w:hAnsi="Arial" w:cs="Arial"/>
          <w:sz w:val="24"/>
          <w:szCs w:val="24"/>
        </w:rPr>
        <w:t xml:space="preserve"> will</w:t>
      </w:r>
      <w:proofErr w:type="gramEnd"/>
      <w:r w:rsidR="00B11109" w:rsidRPr="00D066D6">
        <w:rPr>
          <w:rFonts w:ascii="Arial" w:hAnsi="Arial" w:cs="Arial"/>
          <w:sz w:val="24"/>
          <w:szCs w:val="24"/>
        </w:rPr>
        <w:t xml:space="preserve"> run for nine weeks from</w:t>
      </w:r>
      <w:r w:rsidR="006D0585" w:rsidRPr="00D066D6">
        <w:rPr>
          <w:rFonts w:ascii="Arial" w:hAnsi="Arial" w:cs="Arial"/>
          <w:sz w:val="24"/>
          <w:szCs w:val="24"/>
        </w:rPr>
        <w:t xml:space="preserve"> 1</w:t>
      </w:r>
      <w:r w:rsidR="00A71C5E">
        <w:rPr>
          <w:rFonts w:ascii="Arial" w:hAnsi="Arial" w:cs="Arial"/>
          <w:sz w:val="24"/>
          <w:szCs w:val="24"/>
        </w:rPr>
        <w:t>9</w:t>
      </w:r>
      <w:r w:rsidR="008E36F3" w:rsidRPr="00D066D6">
        <w:rPr>
          <w:rFonts w:ascii="Arial" w:hAnsi="Arial" w:cs="Arial"/>
          <w:sz w:val="24"/>
          <w:szCs w:val="24"/>
        </w:rPr>
        <w:t xml:space="preserve"> November 2015 to 22</w:t>
      </w:r>
      <w:r w:rsidR="009337D0">
        <w:rPr>
          <w:rFonts w:ascii="Arial" w:hAnsi="Arial" w:cs="Arial"/>
          <w:sz w:val="24"/>
          <w:szCs w:val="24"/>
        </w:rPr>
        <w:t xml:space="preserve"> January 2016</w:t>
      </w:r>
      <w:r w:rsidR="006D0585" w:rsidRPr="00D066D6">
        <w:rPr>
          <w:rFonts w:ascii="Arial" w:hAnsi="Arial" w:cs="Arial"/>
          <w:sz w:val="24"/>
          <w:szCs w:val="24"/>
        </w:rPr>
        <w:t>.</w:t>
      </w:r>
      <w:r w:rsidRPr="00D066D6">
        <w:rPr>
          <w:rFonts w:ascii="Arial" w:hAnsi="Arial" w:cs="Arial"/>
          <w:sz w:val="24"/>
          <w:szCs w:val="24"/>
        </w:rPr>
        <w:t xml:space="preserve">  </w:t>
      </w:r>
    </w:p>
    <w:p w14:paraId="520F8267" w14:textId="77777777" w:rsidR="00627854" w:rsidRPr="00D066D6" w:rsidRDefault="00627854" w:rsidP="00DC5B30">
      <w:pPr>
        <w:spacing w:after="0" w:line="240" w:lineRule="auto"/>
        <w:ind w:left="720" w:hanging="720"/>
        <w:rPr>
          <w:rFonts w:ascii="Arial" w:hAnsi="Arial" w:cs="Arial"/>
          <w:b/>
          <w:sz w:val="24"/>
          <w:szCs w:val="24"/>
        </w:rPr>
      </w:pPr>
    </w:p>
    <w:p w14:paraId="46056305" w14:textId="380A7C5D" w:rsidR="00BC5E4E"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1.2</w:t>
      </w:r>
      <w:r w:rsidRPr="00D066D6">
        <w:rPr>
          <w:rFonts w:ascii="Arial" w:hAnsi="Arial" w:cs="Arial"/>
          <w:b/>
          <w:sz w:val="24"/>
          <w:szCs w:val="24"/>
        </w:rPr>
        <w:tab/>
      </w:r>
      <w:r w:rsidR="004E18D8" w:rsidRPr="00D066D6">
        <w:rPr>
          <w:rFonts w:ascii="Arial" w:hAnsi="Arial" w:cs="Arial"/>
          <w:b/>
          <w:sz w:val="24"/>
          <w:szCs w:val="24"/>
        </w:rPr>
        <w:t>Why are you doing nine weeks of public consultation</w:t>
      </w:r>
      <w:r w:rsidR="00FE388F" w:rsidRPr="00D066D6">
        <w:rPr>
          <w:rFonts w:ascii="Arial" w:hAnsi="Arial" w:cs="Arial"/>
          <w:b/>
          <w:sz w:val="24"/>
          <w:szCs w:val="24"/>
        </w:rPr>
        <w:t>?</w:t>
      </w:r>
    </w:p>
    <w:p w14:paraId="431EA5B9" w14:textId="5D46FA4E" w:rsidR="00BC5E4E" w:rsidRPr="00D066D6" w:rsidRDefault="00BC5E4E" w:rsidP="00627854">
      <w:pPr>
        <w:spacing w:after="0" w:line="240" w:lineRule="auto"/>
        <w:ind w:left="720"/>
        <w:rPr>
          <w:rFonts w:ascii="Arial" w:hAnsi="Arial" w:cs="Arial"/>
          <w:sz w:val="24"/>
          <w:szCs w:val="24"/>
        </w:rPr>
      </w:pPr>
      <w:r w:rsidRPr="00D066D6">
        <w:rPr>
          <w:rFonts w:ascii="Arial" w:hAnsi="Arial" w:cs="Arial"/>
          <w:sz w:val="24"/>
          <w:szCs w:val="24"/>
        </w:rPr>
        <w:t xml:space="preserve">We are consulting for nine weeks as the consultation falls over the Christmas and New Year holidays. We </w:t>
      </w:r>
      <w:r w:rsidR="00A64E86" w:rsidRPr="00D066D6">
        <w:rPr>
          <w:rFonts w:ascii="Arial" w:hAnsi="Arial" w:cs="Arial"/>
          <w:sz w:val="24"/>
          <w:szCs w:val="24"/>
        </w:rPr>
        <w:t xml:space="preserve">didn’t want to wait until after </w:t>
      </w:r>
      <w:r w:rsidR="009337D0">
        <w:rPr>
          <w:rFonts w:ascii="Arial" w:hAnsi="Arial" w:cs="Arial"/>
          <w:sz w:val="24"/>
          <w:szCs w:val="24"/>
        </w:rPr>
        <w:t>the holidays</w:t>
      </w:r>
      <w:r w:rsidR="00A64E86" w:rsidRPr="00D066D6">
        <w:rPr>
          <w:rFonts w:ascii="Arial" w:hAnsi="Arial" w:cs="Arial"/>
          <w:sz w:val="24"/>
          <w:szCs w:val="24"/>
        </w:rPr>
        <w:t xml:space="preserve"> to get back to you so we thought we’d extend the consultation period to allow those who might be away over the holidays to have enough time to </w:t>
      </w:r>
      <w:r w:rsidR="006D0585" w:rsidRPr="00D066D6">
        <w:rPr>
          <w:rFonts w:ascii="Arial" w:hAnsi="Arial" w:cs="Arial"/>
          <w:sz w:val="24"/>
          <w:szCs w:val="24"/>
        </w:rPr>
        <w:t>see the material, talk to us and provide feedback.</w:t>
      </w:r>
      <w:r w:rsidRPr="00D066D6">
        <w:rPr>
          <w:rFonts w:ascii="Arial" w:hAnsi="Arial" w:cs="Arial"/>
          <w:sz w:val="24"/>
          <w:szCs w:val="24"/>
        </w:rPr>
        <w:t xml:space="preserve"> </w:t>
      </w:r>
    </w:p>
    <w:p w14:paraId="0551D88D" w14:textId="77777777" w:rsidR="00627854" w:rsidRPr="00D066D6" w:rsidRDefault="00627854" w:rsidP="00DC5B30">
      <w:pPr>
        <w:spacing w:after="0" w:line="240" w:lineRule="auto"/>
        <w:ind w:left="720" w:hanging="720"/>
        <w:rPr>
          <w:rFonts w:ascii="Arial" w:hAnsi="Arial" w:cs="Arial"/>
          <w:sz w:val="24"/>
          <w:szCs w:val="24"/>
        </w:rPr>
      </w:pPr>
    </w:p>
    <w:p w14:paraId="7A9E374F" w14:textId="6439609A" w:rsidR="00A64E86" w:rsidRPr="00D066D6" w:rsidRDefault="00FE388F" w:rsidP="00627854">
      <w:pPr>
        <w:spacing w:after="0" w:line="240" w:lineRule="auto"/>
        <w:ind w:left="720"/>
        <w:rPr>
          <w:rFonts w:ascii="Arial" w:hAnsi="Arial" w:cs="Arial"/>
          <w:sz w:val="24"/>
          <w:szCs w:val="24"/>
        </w:rPr>
      </w:pPr>
      <w:r w:rsidRPr="00D066D6">
        <w:rPr>
          <w:rFonts w:ascii="Arial" w:hAnsi="Arial" w:cs="Arial"/>
          <w:sz w:val="24"/>
          <w:szCs w:val="24"/>
        </w:rPr>
        <w:t xml:space="preserve">The exhibition will stay in the library for </w:t>
      </w:r>
      <w:r w:rsidR="00A64E86" w:rsidRPr="00D066D6">
        <w:rPr>
          <w:rFonts w:ascii="Arial" w:hAnsi="Arial" w:cs="Arial"/>
          <w:sz w:val="24"/>
          <w:szCs w:val="24"/>
        </w:rPr>
        <w:t>the whole nine week</w:t>
      </w:r>
      <w:r w:rsidR="006D0585" w:rsidRPr="00D066D6">
        <w:rPr>
          <w:rFonts w:ascii="Arial" w:hAnsi="Arial" w:cs="Arial"/>
          <w:sz w:val="24"/>
          <w:szCs w:val="24"/>
        </w:rPr>
        <w:t>s of the consultation</w:t>
      </w:r>
      <w:r w:rsidR="00A64E86" w:rsidRPr="00D066D6">
        <w:rPr>
          <w:rFonts w:ascii="Arial" w:hAnsi="Arial" w:cs="Arial"/>
          <w:sz w:val="24"/>
          <w:szCs w:val="24"/>
        </w:rPr>
        <w:t xml:space="preserve">.  </w:t>
      </w:r>
      <w:r w:rsidRPr="00D066D6">
        <w:rPr>
          <w:rFonts w:ascii="Arial" w:hAnsi="Arial" w:cs="Arial"/>
          <w:sz w:val="24"/>
          <w:szCs w:val="24"/>
        </w:rPr>
        <w:t xml:space="preserve"> We will </w:t>
      </w:r>
      <w:r w:rsidR="00A64E86" w:rsidRPr="00D066D6">
        <w:rPr>
          <w:rFonts w:ascii="Arial" w:hAnsi="Arial" w:cs="Arial"/>
          <w:sz w:val="24"/>
          <w:szCs w:val="24"/>
        </w:rPr>
        <w:t xml:space="preserve">be holding </w:t>
      </w:r>
      <w:r w:rsidRPr="00D066D6">
        <w:rPr>
          <w:rFonts w:ascii="Arial" w:hAnsi="Arial" w:cs="Arial"/>
          <w:sz w:val="24"/>
          <w:szCs w:val="24"/>
        </w:rPr>
        <w:t xml:space="preserve">planned events at </w:t>
      </w:r>
      <w:r w:rsidR="009337D0">
        <w:rPr>
          <w:rFonts w:ascii="Arial" w:hAnsi="Arial" w:cs="Arial"/>
          <w:sz w:val="24"/>
          <w:szCs w:val="24"/>
        </w:rPr>
        <w:t xml:space="preserve">Queen’s Crescent market and </w:t>
      </w:r>
      <w:proofErr w:type="spellStart"/>
      <w:r w:rsidRPr="00D066D6">
        <w:rPr>
          <w:rFonts w:ascii="Arial" w:hAnsi="Arial" w:cs="Arial"/>
          <w:sz w:val="24"/>
          <w:szCs w:val="24"/>
        </w:rPr>
        <w:t>Ludham</w:t>
      </w:r>
      <w:proofErr w:type="spellEnd"/>
      <w:r w:rsidRPr="00D066D6">
        <w:rPr>
          <w:rFonts w:ascii="Arial" w:hAnsi="Arial" w:cs="Arial"/>
          <w:sz w:val="24"/>
          <w:szCs w:val="24"/>
        </w:rPr>
        <w:t xml:space="preserve"> and </w:t>
      </w:r>
      <w:proofErr w:type="spellStart"/>
      <w:r w:rsidRPr="00D066D6">
        <w:rPr>
          <w:rFonts w:ascii="Arial" w:hAnsi="Arial" w:cs="Arial"/>
          <w:sz w:val="24"/>
          <w:szCs w:val="24"/>
        </w:rPr>
        <w:t>Waxham</w:t>
      </w:r>
      <w:proofErr w:type="spellEnd"/>
      <w:r w:rsidRPr="00D066D6">
        <w:rPr>
          <w:rFonts w:ascii="Arial" w:hAnsi="Arial" w:cs="Arial"/>
          <w:sz w:val="24"/>
          <w:szCs w:val="24"/>
        </w:rPr>
        <w:t xml:space="preserve"> TRA </w:t>
      </w:r>
      <w:r w:rsidR="00A64E86" w:rsidRPr="00D066D6">
        <w:rPr>
          <w:rFonts w:ascii="Arial" w:hAnsi="Arial" w:cs="Arial"/>
          <w:sz w:val="24"/>
          <w:szCs w:val="24"/>
        </w:rPr>
        <w:t xml:space="preserve">hall </w:t>
      </w:r>
      <w:r w:rsidRPr="00D066D6">
        <w:rPr>
          <w:rFonts w:ascii="Arial" w:hAnsi="Arial" w:cs="Arial"/>
          <w:sz w:val="24"/>
          <w:szCs w:val="24"/>
        </w:rPr>
        <w:t xml:space="preserve">prior to Christmas.  </w:t>
      </w:r>
    </w:p>
    <w:p w14:paraId="2FED47C1" w14:textId="77777777" w:rsidR="00627854" w:rsidRPr="00D066D6" w:rsidRDefault="00627854" w:rsidP="00DC5B30">
      <w:pPr>
        <w:spacing w:after="0" w:line="240" w:lineRule="auto"/>
        <w:ind w:left="720" w:hanging="720"/>
        <w:rPr>
          <w:rFonts w:ascii="Arial" w:hAnsi="Arial" w:cs="Arial"/>
          <w:sz w:val="24"/>
          <w:szCs w:val="24"/>
        </w:rPr>
      </w:pPr>
    </w:p>
    <w:p w14:paraId="22EBABE4" w14:textId="0779362A" w:rsidR="00FE388F" w:rsidRPr="00D066D6" w:rsidRDefault="004E18D8" w:rsidP="00627854">
      <w:pPr>
        <w:spacing w:after="0" w:line="240" w:lineRule="auto"/>
        <w:ind w:left="720"/>
        <w:rPr>
          <w:rFonts w:ascii="Arial" w:hAnsi="Arial" w:cs="Arial"/>
          <w:sz w:val="24"/>
          <w:szCs w:val="24"/>
        </w:rPr>
      </w:pPr>
      <w:r w:rsidRPr="00D066D6">
        <w:rPr>
          <w:rFonts w:ascii="Arial" w:hAnsi="Arial" w:cs="Arial"/>
          <w:sz w:val="24"/>
          <w:szCs w:val="24"/>
        </w:rPr>
        <w:t xml:space="preserve">We </w:t>
      </w:r>
      <w:r w:rsidR="00A64E86" w:rsidRPr="00D066D6">
        <w:rPr>
          <w:rFonts w:ascii="Arial" w:hAnsi="Arial" w:cs="Arial"/>
          <w:sz w:val="24"/>
          <w:szCs w:val="24"/>
        </w:rPr>
        <w:t xml:space="preserve">are also organising meetings with </w:t>
      </w:r>
      <w:r w:rsidRPr="00D066D6">
        <w:rPr>
          <w:rFonts w:ascii="Arial" w:hAnsi="Arial" w:cs="Arial"/>
          <w:sz w:val="24"/>
          <w:szCs w:val="24"/>
        </w:rPr>
        <w:t>community groups and elected members.</w:t>
      </w:r>
    </w:p>
    <w:p w14:paraId="3CE6893C" w14:textId="77777777" w:rsidR="00627854" w:rsidRPr="00D066D6" w:rsidRDefault="00627854" w:rsidP="00DC5B30">
      <w:pPr>
        <w:spacing w:after="0" w:line="240" w:lineRule="auto"/>
        <w:ind w:left="720" w:hanging="720"/>
        <w:rPr>
          <w:rFonts w:ascii="Arial" w:hAnsi="Arial" w:cs="Arial"/>
          <w:b/>
          <w:sz w:val="24"/>
          <w:szCs w:val="24"/>
        </w:rPr>
      </w:pPr>
    </w:p>
    <w:p w14:paraId="2BFF00CD" w14:textId="732B9FA1" w:rsidR="00A64E86" w:rsidRPr="00D066D6" w:rsidRDefault="00627854" w:rsidP="00627854">
      <w:pPr>
        <w:spacing w:after="0" w:line="240" w:lineRule="auto"/>
        <w:ind w:left="720" w:hanging="720"/>
        <w:rPr>
          <w:rFonts w:ascii="Arial" w:hAnsi="Arial" w:cs="Arial"/>
          <w:b/>
          <w:sz w:val="24"/>
          <w:szCs w:val="24"/>
        </w:rPr>
      </w:pPr>
      <w:r w:rsidRPr="00D066D6">
        <w:rPr>
          <w:rFonts w:ascii="Arial" w:hAnsi="Arial" w:cs="Arial"/>
          <w:b/>
          <w:sz w:val="24"/>
          <w:szCs w:val="24"/>
        </w:rPr>
        <w:t>1.3</w:t>
      </w:r>
      <w:r w:rsidRPr="00D066D6">
        <w:rPr>
          <w:rFonts w:ascii="Arial" w:hAnsi="Arial" w:cs="Arial"/>
          <w:b/>
          <w:sz w:val="24"/>
          <w:szCs w:val="24"/>
        </w:rPr>
        <w:tab/>
      </w:r>
      <w:r w:rsidR="00A64E86" w:rsidRPr="00D066D6">
        <w:rPr>
          <w:rFonts w:ascii="Arial" w:hAnsi="Arial" w:cs="Arial"/>
          <w:b/>
          <w:sz w:val="24"/>
          <w:szCs w:val="24"/>
        </w:rPr>
        <w:t>We had consultation a couple of years ago.  What’s happened to this information</w:t>
      </w:r>
      <w:r w:rsidR="00CD766F" w:rsidRPr="00D066D6">
        <w:rPr>
          <w:rFonts w:ascii="Arial" w:hAnsi="Arial" w:cs="Arial"/>
          <w:b/>
          <w:sz w:val="24"/>
          <w:szCs w:val="24"/>
        </w:rPr>
        <w:t>?</w:t>
      </w:r>
    </w:p>
    <w:p w14:paraId="59BD82B2" w14:textId="3B1F86B8" w:rsidR="00EC000B" w:rsidRPr="00D066D6" w:rsidRDefault="00A64E86" w:rsidP="00627854">
      <w:pPr>
        <w:spacing w:after="0" w:line="240" w:lineRule="auto"/>
        <w:ind w:left="720"/>
        <w:rPr>
          <w:rFonts w:ascii="Arial" w:hAnsi="Arial" w:cs="Arial"/>
          <w:sz w:val="24"/>
          <w:szCs w:val="24"/>
        </w:rPr>
      </w:pPr>
      <w:r w:rsidRPr="00D066D6">
        <w:rPr>
          <w:rFonts w:ascii="Arial" w:hAnsi="Arial" w:cs="Arial"/>
          <w:sz w:val="24"/>
          <w:szCs w:val="24"/>
        </w:rPr>
        <w:t xml:space="preserve">In autumn 2013 we had conversations with the </w:t>
      </w:r>
      <w:r w:rsidR="00EC000B" w:rsidRPr="00D066D6">
        <w:rPr>
          <w:rFonts w:ascii="Arial" w:hAnsi="Arial" w:cs="Arial"/>
          <w:sz w:val="24"/>
          <w:szCs w:val="24"/>
        </w:rPr>
        <w:t xml:space="preserve">Gospel Oak community as part of our </w:t>
      </w:r>
      <w:r w:rsidRPr="00D066D6">
        <w:rPr>
          <w:rFonts w:ascii="Arial" w:hAnsi="Arial" w:cs="Arial"/>
          <w:sz w:val="24"/>
          <w:szCs w:val="24"/>
        </w:rPr>
        <w:t>ongoing engagement.  We met with a</w:t>
      </w:r>
      <w:r w:rsidR="00EC000B" w:rsidRPr="00D066D6">
        <w:rPr>
          <w:rFonts w:ascii="Arial" w:hAnsi="Arial" w:cs="Arial"/>
          <w:sz w:val="24"/>
          <w:szCs w:val="24"/>
        </w:rPr>
        <w:t xml:space="preserve"> reside</w:t>
      </w:r>
      <w:r w:rsidRPr="00D066D6">
        <w:rPr>
          <w:rFonts w:ascii="Arial" w:hAnsi="Arial" w:cs="Arial"/>
          <w:sz w:val="24"/>
          <w:szCs w:val="24"/>
        </w:rPr>
        <w:t>n</w:t>
      </w:r>
      <w:r w:rsidR="00EC000B" w:rsidRPr="00D066D6">
        <w:rPr>
          <w:rFonts w:ascii="Arial" w:hAnsi="Arial" w:cs="Arial"/>
          <w:sz w:val="24"/>
          <w:szCs w:val="24"/>
        </w:rPr>
        <w:t>t</w:t>
      </w:r>
      <w:r w:rsidRPr="00D066D6">
        <w:rPr>
          <w:rFonts w:ascii="Arial" w:hAnsi="Arial" w:cs="Arial"/>
          <w:sz w:val="24"/>
          <w:szCs w:val="24"/>
        </w:rPr>
        <w:t>s, communities, and business groups in the area</w:t>
      </w:r>
      <w:r w:rsidR="00A71C5E">
        <w:rPr>
          <w:rFonts w:ascii="Arial" w:hAnsi="Arial" w:cs="Arial"/>
          <w:sz w:val="24"/>
          <w:szCs w:val="24"/>
        </w:rPr>
        <w:t xml:space="preserve"> and the </w:t>
      </w:r>
      <w:r w:rsidR="00EC000B" w:rsidRPr="00D066D6">
        <w:rPr>
          <w:rFonts w:ascii="Arial" w:hAnsi="Arial" w:cs="Arial"/>
          <w:sz w:val="24"/>
          <w:szCs w:val="24"/>
        </w:rPr>
        <w:t>feedback gathered has helped to shape the ideas in this consultation</w:t>
      </w:r>
      <w:r w:rsidRPr="00D066D6">
        <w:rPr>
          <w:rFonts w:ascii="Arial" w:hAnsi="Arial" w:cs="Arial"/>
          <w:sz w:val="24"/>
          <w:szCs w:val="24"/>
        </w:rPr>
        <w:t xml:space="preserve">.  </w:t>
      </w:r>
    </w:p>
    <w:p w14:paraId="6B97E5B6" w14:textId="77777777" w:rsidR="00627854" w:rsidRPr="00D066D6" w:rsidRDefault="00627854" w:rsidP="00DC5B30">
      <w:pPr>
        <w:spacing w:after="0" w:line="240" w:lineRule="auto"/>
        <w:ind w:left="720" w:hanging="720"/>
        <w:rPr>
          <w:rFonts w:ascii="Arial" w:hAnsi="Arial" w:cs="Arial"/>
          <w:sz w:val="24"/>
          <w:szCs w:val="24"/>
        </w:rPr>
      </w:pPr>
    </w:p>
    <w:p w14:paraId="70CE7829" w14:textId="43800AA6" w:rsidR="00A64E86" w:rsidRPr="00D066D6" w:rsidRDefault="00A64E86" w:rsidP="00627854">
      <w:pPr>
        <w:spacing w:after="0" w:line="240" w:lineRule="auto"/>
        <w:ind w:left="720"/>
        <w:rPr>
          <w:rFonts w:ascii="Arial" w:hAnsi="Arial" w:cs="Arial"/>
          <w:sz w:val="24"/>
          <w:szCs w:val="24"/>
        </w:rPr>
      </w:pPr>
      <w:r w:rsidRPr="00D066D6">
        <w:rPr>
          <w:rFonts w:ascii="Arial" w:hAnsi="Arial" w:cs="Arial"/>
          <w:sz w:val="24"/>
          <w:szCs w:val="24"/>
        </w:rPr>
        <w:t>We held three workshops</w:t>
      </w:r>
      <w:r w:rsidR="00A71C5E">
        <w:rPr>
          <w:rFonts w:ascii="Arial" w:hAnsi="Arial" w:cs="Arial"/>
          <w:sz w:val="24"/>
          <w:szCs w:val="24"/>
        </w:rPr>
        <w:t>,</w:t>
      </w:r>
      <w:r w:rsidRPr="00D066D6">
        <w:rPr>
          <w:rFonts w:ascii="Arial" w:hAnsi="Arial" w:cs="Arial"/>
          <w:sz w:val="24"/>
          <w:szCs w:val="24"/>
        </w:rPr>
        <w:t xml:space="preserve"> had a market stall on Queen’s Crescent, met with local groups and held a workshop with local health providers.</w:t>
      </w:r>
    </w:p>
    <w:p w14:paraId="3D546BA2" w14:textId="77777777" w:rsidR="00627854" w:rsidRPr="00D066D6" w:rsidRDefault="00627854" w:rsidP="00DC5B30">
      <w:pPr>
        <w:spacing w:after="0" w:line="240" w:lineRule="auto"/>
        <w:ind w:left="720" w:hanging="720"/>
        <w:rPr>
          <w:rFonts w:ascii="Arial" w:hAnsi="Arial" w:cs="Arial"/>
          <w:sz w:val="24"/>
          <w:szCs w:val="24"/>
        </w:rPr>
      </w:pPr>
    </w:p>
    <w:p w14:paraId="73C81D88" w14:textId="69DFF92F" w:rsidR="00A64E86" w:rsidRPr="00D066D6" w:rsidRDefault="00EC000B" w:rsidP="00627854">
      <w:pPr>
        <w:spacing w:after="0" w:line="240" w:lineRule="auto"/>
        <w:ind w:left="720"/>
        <w:rPr>
          <w:rFonts w:ascii="Arial" w:hAnsi="Arial" w:cs="Arial"/>
          <w:sz w:val="24"/>
          <w:szCs w:val="24"/>
        </w:rPr>
      </w:pPr>
      <w:r w:rsidRPr="00D066D6">
        <w:rPr>
          <w:rFonts w:ascii="Arial" w:hAnsi="Arial" w:cs="Arial"/>
          <w:sz w:val="24"/>
          <w:szCs w:val="24"/>
        </w:rPr>
        <w:t xml:space="preserve">The community identified priorities through previous engagement </w:t>
      </w:r>
      <w:r w:rsidR="006D0585" w:rsidRPr="00D066D6">
        <w:rPr>
          <w:rFonts w:ascii="Arial" w:hAnsi="Arial" w:cs="Arial"/>
          <w:sz w:val="24"/>
          <w:szCs w:val="24"/>
        </w:rPr>
        <w:t xml:space="preserve">with us </w:t>
      </w:r>
      <w:r w:rsidR="00A64E86" w:rsidRPr="00D066D6">
        <w:rPr>
          <w:rFonts w:ascii="Arial" w:hAnsi="Arial" w:cs="Arial"/>
          <w:sz w:val="24"/>
          <w:szCs w:val="24"/>
        </w:rPr>
        <w:t>over the last 10 years.  These priorities have been endorsed through community consultations and some have been developed by working closely with mo</w:t>
      </w:r>
      <w:r w:rsidRPr="00D066D6">
        <w:rPr>
          <w:rFonts w:ascii="Arial" w:hAnsi="Arial" w:cs="Arial"/>
          <w:sz w:val="24"/>
          <w:szCs w:val="24"/>
        </w:rPr>
        <w:t>re engaged residents and groups.  The aim of the</w:t>
      </w:r>
      <w:r w:rsidR="006D0585" w:rsidRPr="00D066D6">
        <w:rPr>
          <w:rFonts w:ascii="Arial" w:hAnsi="Arial" w:cs="Arial"/>
          <w:sz w:val="24"/>
          <w:szCs w:val="24"/>
        </w:rPr>
        <w:t xml:space="preserve"> </w:t>
      </w:r>
      <w:r w:rsidRPr="00D066D6">
        <w:rPr>
          <w:rFonts w:ascii="Arial" w:hAnsi="Arial" w:cs="Arial"/>
          <w:sz w:val="24"/>
          <w:szCs w:val="24"/>
        </w:rPr>
        <w:t>engagement in 2013 was to</w:t>
      </w:r>
      <w:r w:rsidR="00A64E86" w:rsidRPr="00D066D6">
        <w:rPr>
          <w:rFonts w:ascii="Arial" w:hAnsi="Arial" w:cs="Arial"/>
          <w:sz w:val="24"/>
          <w:szCs w:val="24"/>
        </w:rPr>
        <w:t>:</w:t>
      </w:r>
    </w:p>
    <w:p w14:paraId="083BE59E" w14:textId="16464AD5" w:rsidR="009337D0" w:rsidRDefault="009337D0" w:rsidP="00627854">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agree the priorities for the area </w:t>
      </w:r>
    </w:p>
    <w:p w14:paraId="308913FC" w14:textId="2BAF0420" w:rsidR="00A64E86" w:rsidRPr="00D066D6" w:rsidRDefault="00516A83" w:rsidP="00627854">
      <w:pPr>
        <w:pStyle w:val="ListParagraph"/>
        <w:numPr>
          <w:ilvl w:val="0"/>
          <w:numId w:val="13"/>
        </w:numPr>
        <w:spacing w:after="0" w:line="240" w:lineRule="auto"/>
        <w:rPr>
          <w:rFonts w:ascii="Arial" w:hAnsi="Arial" w:cs="Arial"/>
          <w:sz w:val="24"/>
          <w:szCs w:val="24"/>
        </w:rPr>
      </w:pPr>
      <w:r w:rsidRPr="00D066D6">
        <w:rPr>
          <w:rFonts w:ascii="Arial" w:hAnsi="Arial" w:cs="Arial"/>
          <w:sz w:val="24"/>
          <w:szCs w:val="24"/>
        </w:rPr>
        <w:t>c</w:t>
      </w:r>
      <w:r w:rsidR="00A64E86" w:rsidRPr="00D066D6">
        <w:rPr>
          <w:rFonts w:ascii="Arial" w:hAnsi="Arial" w:cs="Arial"/>
          <w:sz w:val="24"/>
          <w:szCs w:val="24"/>
        </w:rPr>
        <w:t xml:space="preserve">onfirm people’s priorities for public spaces and community amenities in Gospel Oak such as health, school, employment, business and </w:t>
      </w:r>
      <w:r w:rsidRPr="00D066D6">
        <w:rPr>
          <w:rFonts w:ascii="Arial" w:hAnsi="Arial" w:cs="Arial"/>
          <w:sz w:val="24"/>
          <w:szCs w:val="24"/>
        </w:rPr>
        <w:t>spaces for community activities;</w:t>
      </w:r>
    </w:p>
    <w:p w14:paraId="3FB3A74A" w14:textId="63EAE655" w:rsidR="00A64E86" w:rsidRPr="00D066D6" w:rsidRDefault="00516A83" w:rsidP="00627854">
      <w:pPr>
        <w:pStyle w:val="ListParagraph"/>
        <w:numPr>
          <w:ilvl w:val="0"/>
          <w:numId w:val="13"/>
        </w:numPr>
        <w:spacing w:after="0" w:line="240" w:lineRule="auto"/>
        <w:rPr>
          <w:rFonts w:ascii="Arial" w:hAnsi="Arial" w:cs="Arial"/>
          <w:sz w:val="24"/>
          <w:szCs w:val="24"/>
        </w:rPr>
      </w:pPr>
      <w:r w:rsidRPr="00D066D6">
        <w:rPr>
          <w:rFonts w:ascii="Arial" w:hAnsi="Arial" w:cs="Arial"/>
          <w:sz w:val="24"/>
          <w:szCs w:val="24"/>
        </w:rPr>
        <w:t>e</w:t>
      </w:r>
      <w:r w:rsidR="00A64E86" w:rsidRPr="00D066D6">
        <w:rPr>
          <w:rFonts w:ascii="Arial" w:hAnsi="Arial" w:cs="Arial"/>
          <w:sz w:val="24"/>
          <w:szCs w:val="24"/>
        </w:rPr>
        <w:t>xplore with the community how we might design sp</w:t>
      </w:r>
      <w:r w:rsidRPr="00D066D6">
        <w:rPr>
          <w:rFonts w:ascii="Arial" w:hAnsi="Arial" w:cs="Arial"/>
          <w:sz w:val="24"/>
          <w:szCs w:val="24"/>
        </w:rPr>
        <w:t>aces that meet these priorities;</w:t>
      </w:r>
    </w:p>
    <w:p w14:paraId="39D75860" w14:textId="491A0F67" w:rsidR="00EC000B" w:rsidRPr="00D066D6" w:rsidRDefault="00516A83" w:rsidP="00627854">
      <w:pPr>
        <w:pStyle w:val="ListParagraph"/>
        <w:numPr>
          <w:ilvl w:val="0"/>
          <w:numId w:val="13"/>
        </w:numPr>
        <w:spacing w:after="0" w:line="240" w:lineRule="auto"/>
        <w:rPr>
          <w:rFonts w:ascii="Arial" w:hAnsi="Arial" w:cs="Arial"/>
          <w:sz w:val="24"/>
          <w:szCs w:val="24"/>
        </w:rPr>
      </w:pPr>
      <w:proofErr w:type="gramStart"/>
      <w:r w:rsidRPr="00D066D6">
        <w:rPr>
          <w:rFonts w:ascii="Arial" w:hAnsi="Arial" w:cs="Arial"/>
          <w:sz w:val="24"/>
          <w:szCs w:val="24"/>
        </w:rPr>
        <w:t>e</w:t>
      </w:r>
      <w:r w:rsidR="00EC000B" w:rsidRPr="00D066D6">
        <w:rPr>
          <w:rFonts w:ascii="Arial" w:hAnsi="Arial" w:cs="Arial"/>
          <w:sz w:val="24"/>
          <w:szCs w:val="24"/>
        </w:rPr>
        <w:t>xplore</w:t>
      </w:r>
      <w:proofErr w:type="gramEnd"/>
      <w:r w:rsidR="00EC000B" w:rsidRPr="00D066D6">
        <w:rPr>
          <w:rFonts w:ascii="Arial" w:hAnsi="Arial" w:cs="Arial"/>
          <w:sz w:val="24"/>
          <w:szCs w:val="24"/>
        </w:rPr>
        <w:t xml:space="preserve"> in more detail the current gaps in amenity space and how we might design buildings to address these gaps.</w:t>
      </w:r>
    </w:p>
    <w:p w14:paraId="77C14AED" w14:textId="77777777" w:rsidR="00627854" w:rsidRPr="00D066D6" w:rsidRDefault="00627854" w:rsidP="00627854">
      <w:pPr>
        <w:spacing w:after="0" w:line="240" w:lineRule="auto"/>
        <w:ind w:left="720"/>
        <w:rPr>
          <w:rFonts w:ascii="Arial" w:hAnsi="Arial" w:cs="Arial"/>
          <w:sz w:val="24"/>
          <w:szCs w:val="24"/>
        </w:rPr>
      </w:pPr>
    </w:p>
    <w:p w14:paraId="3EEC8152" w14:textId="4DD3DD28" w:rsidR="00A64E86" w:rsidRDefault="00A64E86" w:rsidP="00627854">
      <w:pPr>
        <w:spacing w:after="0" w:line="240" w:lineRule="auto"/>
        <w:ind w:left="720"/>
        <w:rPr>
          <w:rFonts w:ascii="Arial" w:hAnsi="Arial" w:cs="Arial"/>
          <w:sz w:val="24"/>
          <w:szCs w:val="24"/>
        </w:rPr>
      </w:pPr>
      <w:r w:rsidRPr="00D066D6">
        <w:rPr>
          <w:rFonts w:ascii="Arial" w:hAnsi="Arial" w:cs="Arial"/>
          <w:sz w:val="24"/>
          <w:szCs w:val="24"/>
        </w:rPr>
        <w:t>A full report of this engagem</w:t>
      </w:r>
      <w:r w:rsidR="00516A83" w:rsidRPr="00D066D6">
        <w:rPr>
          <w:rFonts w:ascii="Arial" w:hAnsi="Arial" w:cs="Arial"/>
          <w:sz w:val="24"/>
          <w:szCs w:val="24"/>
        </w:rPr>
        <w:t>ent is available on our website:</w:t>
      </w:r>
      <w:r w:rsidRPr="00D066D6">
        <w:rPr>
          <w:rFonts w:ascii="Arial" w:hAnsi="Arial" w:cs="Arial"/>
          <w:sz w:val="24"/>
          <w:szCs w:val="24"/>
        </w:rPr>
        <w:t xml:space="preserve"> </w:t>
      </w:r>
      <w:hyperlink r:id="rId13" w:history="1">
        <w:r w:rsidR="00D066D6" w:rsidRPr="00BD1E25">
          <w:rPr>
            <w:rStyle w:val="Hyperlink"/>
            <w:rFonts w:ascii="Arial" w:hAnsi="Arial" w:cs="Arial"/>
            <w:sz w:val="24"/>
            <w:szCs w:val="24"/>
          </w:rPr>
          <w:t>www.camden.gov.uk/gospeloak</w:t>
        </w:r>
      </w:hyperlink>
    </w:p>
    <w:p w14:paraId="6A6432BD" w14:textId="77777777" w:rsidR="00D066D6" w:rsidRPr="00D066D6" w:rsidRDefault="00D066D6" w:rsidP="00627854">
      <w:pPr>
        <w:spacing w:after="0" w:line="240" w:lineRule="auto"/>
        <w:ind w:left="720"/>
        <w:rPr>
          <w:rFonts w:ascii="Arial" w:hAnsi="Arial" w:cs="Arial"/>
          <w:sz w:val="24"/>
          <w:szCs w:val="24"/>
        </w:rPr>
      </w:pPr>
    </w:p>
    <w:p w14:paraId="4D6458D0" w14:textId="77777777" w:rsidR="00627854" w:rsidRDefault="00627854" w:rsidP="00DC5B30">
      <w:pPr>
        <w:spacing w:after="0" w:line="240" w:lineRule="auto"/>
        <w:ind w:left="720" w:hanging="720"/>
        <w:rPr>
          <w:rFonts w:ascii="Arial" w:hAnsi="Arial" w:cs="Arial"/>
          <w:b/>
          <w:sz w:val="24"/>
          <w:szCs w:val="24"/>
        </w:rPr>
      </w:pPr>
    </w:p>
    <w:p w14:paraId="40F153EC" w14:textId="77777777" w:rsidR="00922B61" w:rsidRPr="00D066D6" w:rsidRDefault="00922B61" w:rsidP="00DC5B30">
      <w:pPr>
        <w:spacing w:after="0" w:line="240" w:lineRule="auto"/>
        <w:ind w:left="720" w:hanging="720"/>
        <w:rPr>
          <w:rFonts w:ascii="Arial" w:hAnsi="Arial" w:cs="Arial"/>
          <w:b/>
          <w:sz w:val="24"/>
          <w:szCs w:val="24"/>
        </w:rPr>
      </w:pPr>
    </w:p>
    <w:p w14:paraId="769C15A3" w14:textId="77777777" w:rsidR="00D066D6" w:rsidRDefault="00D066D6" w:rsidP="00DC5B30">
      <w:pPr>
        <w:spacing w:after="0" w:line="240" w:lineRule="auto"/>
        <w:ind w:left="720" w:hanging="720"/>
        <w:rPr>
          <w:rFonts w:ascii="Arial" w:hAnsi="Arial" w:cs="Arial"/>
          <w:b/>
          <w:sz w:val="24"/>
          <w:szCs w:val="24"/>
        </w:rPr>
      </w:pPr>
    </w:p>
    <w:p w14:paraId="0D0C4D96" w14:textId="5DA92F0A" w:rsidR="00EC000B" w:rsidRPr="00D066D6" w:rsidRDefault="00922B61" w:rsidP="00DC5B30">
      <w:pPr>
        <w:spacing w:after="0" w:line="240" w:lineRule="auto"/>
        <w:ind w:left="720" w:hanging="720"/>
        <w:rPr>
          <w:rFonts w:ascii="Arial" w:hAnsi="Arial" w:cs="Arial"/>
          <w:b/>
          <w:sz w:val="24"/>
          <w:szCs w:val="24"/>
        </w:rPr>
      </w:pPr>
      <w:r>
        <w:rPr>
          <w:rFonts w:ascii="Arial" w:hAnsi="Arial" w:cs="Arial"/>
          <w:b/>
          <w:sz w:val="24"/>
          <w:szCs w:val="24"/>
        </w:rPr>
        <w:t>1.4</w:t>
      </w:r>
      <w:r w:rsidR="00D066D6">
        <w:rPr>
          <w:rFonts w:ascii="Arial" w:hAnsi="Arial" w:cs="Arial"/>
          <w:b/>
          <w:sz w:val="24"/>
          <w:szCs w:val="24"/>
        </w:rPr>
        <w:t xml:space="preserve">  </w:t>
      </w:r>
      <w:r w:rsidR="00D066D6">
        <w:rPr>
          <w:rFonts w:ascii="Arial" w:hAnsi="Arial" w:cs="Arial"/>
          <w:b/>
          <w:sz w:val="24"/>
          <w:szCs w:val="24"/>
        </w:rPr>
        <w:tab/>
      </w:r>
      <w:r w:rsidR="00EC000B" w:rsidRPr="00D066D6">
        <w:rPr>
          <w:rFonts w:ascii="Arial" w:hAnsi="Arial" w:cs="Arial"/>
          <w:b/>
          <w:sz w:val="24"/>
          <w:szCs w:val="24"/>
        </w:rPr>
        <w:t xml:space="preserve">Why are we consulting again now? </w:t>
      </w:r>
    </w:p>
    <w:p w14:paraId="22EBABE8" w14:textId="50108387" w:rsidR="004C098B" w:rsidRDefault="004C098B" w:rsidP="00627854">
      <w:pPr>
        <w:spacing w:after="0" w:line="240" w:lineRule="auto"/>
        <w:ind w:left="720"/>
        <w:rPr>
          <w:rFonts w:ascii="Arial" w:hAnsi="Arial" w:cs="Arial"/>
          <w:sz w:val="24"/>
          <w:szCs w:val="24"/>
        </w:rPr>
      </w:pPr>
      <w:r w:rsidRPr="00D066D6">
        <w:rPr>
          <w:rFonts w:ascii="Arial" w:hAnsi="Arial" w:cs="Arial"/>
          <w:sz w:val="24"/>
          <w:szCs w:val="24"/>
        </w:rPr>
        <w:t>Over the coming years,</w:t>
      </w:r>
      <w:r w:rsidR="00FE388F" w:rsidRPr="00D066D6">
        <w:rPr>
          <w:rFonts w:ascii="Arial" w:hAnsi="Arial" w:cs="Arial"/>
          <w:sz w:val="24"/>
          <w:szCs w:val="24"/>
        </w:rPr>
        <w:t xml:space="preserve"> </w:t>
      </w:r>
      <w:r w:rsidRPr="00D066D6">
        <w:rPr>
          <w:rFonts w:ascii="Arial" w:hAnsi="Arial" w:cs="Arial"/>
          <w:sz w:val="24"/>
          <w:szCs w:val="24"/>
        </w:rPr>
        <w:t xml:space="preserve">there will be much more investment and change as we look to work with you to deliver improvements to Gospel Oak.  We can now consult with you on much more detailed ideas about how we can work to improve the area as a whole (rather </w:t>
      </w:r>
      <w:r w:rsidR="006D0585" w:rsidRPr="00D066D6">
        <w:rPr>
          <w:rFonts w:ascii="Arial" w:hAnsi="Arial" w:cs="Arial"/>
          <w:sz w:val="24"/>
          <w:szCs w:val="24"/>
        </w:rPr>
        <w:t xml:space="preserve">than </w:t>
      </w:r>
      <w:r w:rsidRPr="00D066D6">
        <w:rPr>
          <w:rFonts w:ascii="Arial" w:hAnsi="Arial" w:cs="Arial"/>
          <w:sz w:val="24"/>
          <w:szCs w:val="24"/>
        </w:rPr>
        <w:t xml:space="preserve">on a site by site basis) to ensure that the wider area enjoys </w:t>
      </w:r>
      <w:r w:rsidR="00FE388F" w:rsidRPr="00D066D6">
        <w:rPr>
          <w:rFonts w:ascii="Arial" w:hAnsi="Arial" w:cs="Arial"/>
          <w:sz w:val="24"/>
          <w:szCs w:val="24"/>
        </w:rPr>
        <w:t>the benefits</w:t>
      </w:r>
      <w:r w:rsidR="006D0585" w:rsidRPr="00D066D6">
        <w:rPr>
          <w:rFonts w:ascii="Arial" w:hAnsi="Arial" w:cs="Arial"/>
          <w:sz w:val="24"/>
          <w:szCs w:val="24"/>
        </w:rPr>
        <w:t xml:space="preserve"> of regeneration</w:t>
      </w:r>
      <w:r w:rsidR="00FE388F" w:rsidRPr="00D066D6">
        <w:rPr>
          <w:rFonts w:ascii="Arial" w:hAnsi="Arial" w:cs="Arial"/>
          <w:sz w:val="24"/>
          <w:szCs w:val="24"/>
        </w:rPr>
        <w:t>.  By asking w</w:t>
      </w:r>
      <w:r w:rsidR="009337D0">
        <w:rPr>
          <w:rFonts w:ascii="Arial" w:hAnsi="Arial" w:cs="Arial"/>
          <w:sz w:val="24"/>
          <w:szCs w:val="24"/>
        </w:rPr>
        <w:t xml:space="preserve">hat you think of these </w:t>
      </w:r>
      <w:r w:rsidR="00FE388F" w:rsidRPr="00D066D6">
        <w:rPr>
          <w:rFonts w:ascii="Arial" w:hAnsi="Arial" w:cs="Arial"/>
          <w:sz w:val="24"/>
          <w:szCs w:val="24"/>
        </w:rPr>
        <w:t>ideas, we can develop a ‘framework’ within which these wider improvements can be achieved.</w:t>
      </w:r>
    </w:p>
    <w:p w14:paraId="042323E3" w14:textId="77777777" w:rsidR="00627854" w:rsidRDefault="00627854" w:rsidP="00DC5B30">
      <w:pPr>
        <w:spacing w:after="0" w:line="240" w:lineRule="auto"/>
        <w:ind w:left="720" w:hanging="720"/>
        <w:rPr>
          <w:rFonts w:ascii="Arial" w:hAnsi="Arial" w:cs="Arial"/>
          <w:sz w:val="24"/>
          <w:szCs w:val="24"/>
        </w:rPr>
      </w:pPr>
    </w:p>
    <w:p w14:paraId="2AB6626C" w14:textId="48210948" w:rsidR="00922B61" w:rsidRDefault="00922B61" w:rsidP="00922B61">
      <w:pPr>
        <w:spacing w:after="0" w:line="240" w:lineRule="auto"/>
        <w:ind w:left="720" w:hanging="720"/>
        <w:rPr>
          <w:rFonts w:ascii="Arial" w:hAnsi="Arial" w:cs="Arial"/>
          <w:b/>
          <w:sz w:val="24"/>
          <w:szCs w:val="24"/>
        </w:rPr>
      </w:pPr>
      <w:r>
        <w:rPr>
          <w:rFonts w:ascii="Arial" w:hAnsi="Arial" w:cs="Arial"/>
          <w:b/>
          <w:sz w:val="24"/>
          <w:szCs w:val="24"/>
        </w:rPr>
        <w:t>1.5</w:t>
      </w:r>
      <w:r w:rsidRPr="00D066D6">
        <w:rPr>
          <w:rFonts w:ascii="Arial" w:hAnsi="Arial" w:cs="Arial"/>
          <w:b/>
          <w:sz w:val="24"/>
          <w:szCs w:val="24"/>
        </w:rPr>
        <w:tab/>
      </w:r>
      <w:r>
        <w:rPr>
          <w:rFonts w:ascii="Arial" w:hAnsi="Arial" w:cs="Arial"/>
          <w:b/>
          <w:sz w:val="24"/>
          <w:szCs w:val="24"/>
        </w:rPr>
        <w:t>You said you</w:t>
      </w:r>
      <w:r w:rsidR="00AE284F">
        <w:rPr>
          <w:rFonts w:ascii="Arial" w:hAnsi="Arial" w:cs="Arial"/>
          <w:b/>
          <w:sz w:val="24"/>
          <w:szCs w:val="24"/>
        </w:rPr>
        <w:t xml:space="preserve"> would hold a consultation in autumn 2014.  </w:t>
      </w:r>
      <w:r>
        <w:rPr>
          <w:rFonts w:ascii="Arial" w:hAnsi="Arial" w:cs="Arial"/>
          <w:b/>
          <w:sz w:val="24"/>
          <w:szCs w:val="24"/>
        </w:rPr>
        <w:t xml:space="preserve">Why is this consultation a year late? </w:t>
      </w:r>
    </w:p>
    <w:p w14:paraId="31EA8A46" w14:textId="77777777" w:rsidR="00922B61" w:rsidRPr="00922B61" w:rsidRDefault="00922B61" w:rsidP="00922B61">
      <w:pPr>
        <w:spacing w:after="0" w:line="240" w:lineRule="auto"/>
        <w:ind w:left="720"/>
        <w:rPr>
          <w:rFonts w:ascii="Arial" w:hAnsi="Arial" w:cs="Arial"/>
          <w:sz w:val="24"/>
          <w:szCs w:val="24"/>
        </w:rPr>
      </w:pPr>
      <w:r w:rsidRPr="00922B61">
        <w:rPr>
          <w:rFonts w:ascii="Arial" w:hAnsi="Arial" w:cs="Arial"/>
          <w:sz w:val="24"/>
          <w:szCs w:val="24"/>
        </w:rPr>
        <w:t xml:space="preserve">We thought we’d be able to consult last autumn but since then had to do further </w:t>
      </w:r>
      <w:r>
        <w:rPr>
          <w:rFonts w:ascii="Arial" w:hAnsi="Arial" w:cs="Arial"/>
          <w:sz w:val="24"/>
          <w:szCs w:val="24"/>
        </w:rPr>
        <w:t>work to ensure any ideas put forward can be delivered.</w:t>
      </w:r>
      <w:r w:rsidRPr="00922B61">
        <w:rPr>
          <w:rFonts w:ascii="Arial" w:hAnsi="Arial" w:cs="Arial"/>
          <w:sz w:val="24"/>
          <w:szCs w:val="24"/>
        </w:rPr>
        <w:t xml:space="preserve"> </w:t>
      </w:r>
    </w:p>
    <w:p w14:paraId="33BE685C" w14:textId="77777777" w:rsidR="00922B61" w:rsidRPr="00D066D6" w:rsidRDefault="00922B61" w:rsidP="00DC5B30">
      <w:pPr>
        <w:spacing w:after="0" w:line="240" w:lineRule="auto"/>
        <w:ind w:left="720" w:hanging="720"/>
        <w:rPr>
          <w:rFonts w:ascii="Arial" w:hAnsi="Arial" w:cs="Arial"/>
          <w:b/>
          <w:sz w:val="24"/>
          <w:szCs w:val="24"/>
        </w:rPr>
      </w:pPr>
    </w:p>
    <w:p w14:paraId="22EBABE9" w14:textId="61281DE6" w:rsidR="00FA6863"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1.</w:t>
      </w:r>
      <w:r w:rsidR="00D066D6">
        <w:rPr>
          <w:rFonts w:ascii="Arial" w:hAnsi="Arial" w:cs="Arial"/>
          <w:b/>
          <w:sz w:val="24"/>
          <w:szCs w:val="24"/>
        </w:rPr>
        <w:t>6</w:t>
      </w:r>
      <w:r w:rsidRPr="00D066D6">
        <w:rPr>
          <w:rFonts w:ascii="Arial" w:hAnsi="Arial" w:cs="Arial"/>
          <w:b/>
          <w:sz w:val="24"/>
          <w:szCs w:val="24"/>
        </w:rPr>
        <w:tab/>
      </w:r>
      <w:r w:rsidR="00FA6863" w:rsidRPr="00D066D6">
        <w:rPr>
          <w:rFonts w:ascii="Arial" w:hAnsi="Arial" w:cs="Arial"/>
          <w:b/>
          <w:sz w:val="24"/>
          <w:szCs w:val="24"/>
        </w:rPr>
        <w:t xml:space="preserve">Are you proposing any events for </w:t>
      </w:r>
      <w:r w:rsidR="00E14020" w:rsidRPr="00D066D6">
        <w:rPr>
          <w:rFonts w:ascii="Arial" w:hAnsi="Arial" w:cs="Arial"/>
          <w:b/>
          <w:sz w:val="24"/>
          <w:szCs w:val="24"/>
        </w:rPr>
        <w:t xml:space="preserve">the </w:t>
      </w:r>
      <w:r w:rsidR="00FA6863" w:rsidRPr="00D066D6">
        <w:rPr>
          <w:rFonts w:ascii="Arial" w:hAnsi="Arial" w:cs="Arial"/>
          <w:b/>
          <w:sz w:val="24"/>
          <w:szCs w:val="24"/>
        </w:rPr>
        <w:t>consultation</w:t>
      </w:r>
      <w:r w:rsidR="00E14020" w:rsidRPr="00D066D6">
        <w:rPr>
          <w:rFonts w:ascii="Arial" w:hAnsi="Arial" w:cs="Arial"/>
          <w:b/>
          <w:sz w:val="24"/>
          <w:szCs w:val="24"/>
        </w:rPr>
        <w:t>?</w:t>
      </w:r>
    </w:p>
    <w:p w14:paraId="3324B14A" w14:textId="47D1C047" w:rsidR="00C71900" w:rsidRPr="00D066D6" w:rsidRDefault="00FB4DB7" w:rsidP="00627854">
      <w:pPr>
        <w:spacing w:after="0" w:line="240" w:lineRule="auto"/>
        <w:ind w:left="720"/>
        <w:rPr>
          <w:rFonts w:ascii="Arial" w:hAnsi="Arial" w:cs="Arial"/>
          <w:sz w:val="24"/>
          <w:szCs w:val="24"/>
        </w:rPr>
      </w:pPr>
      <w:r w:rsidRPr="00D066D6">
        <w:rPr>
          <w:rFonts w:ascii="Arial" w:hAnsi="Arial" w:cs="Arial"/>
          <w:sz w:val="24"/>
          <w:szCs w:val="24"/>
        </w:rPr>
        <w:t xml:space="preserve">Below are the dates we have planned.  Officers will be available at the market stall and TRA Hall to answer questions.  </w:t>
      </w:r>
      <w:r w:rsidR="006D0585" w:rsidRPr="00D066D6">
        <w:rPr>
          <w:rFonts w:ascii="Arial" w:hAnsi="Arial" w:cs="Arial"/>
          <w:sz w:val="24"/>
          <w:szCs w:val="24"/>
        </w:rPr>
        <w:t xml:space="preserve">Residents, businesses and community groups </w:t>
      </w:r>
      <w:r w:rsidRPr="00D066D6">
        <w:rPr>
          <w:rFonts w:ascii="Arial" w:hAnsi="Arial" w:cs="Arial"/>
          <w:sz w:val="24"/>
          <w:szCs w:val="24"/>
        </w:rPr>
        <w:t>can provide feedback on the day if they wish but they will also be sent the material to their homes</w:t>
      </w:r>
      <w:r w:rsidR="006D0585" w:rsidRPr="00D066D6">
        <w:rPr>
          <w:rFonts w:ascii="Arial" w:hAnsi="Arial" w:cs="Arial"/>
          <w:sz w:val="24"/>
          <w:szCs w:val="24"/>
        </w:rPr>
        <w:t xml:space="preserve"> or addresses and can fill out the questionnaire and post it back to us</w:t>
      </w:r>
      <w:r w:rsidRPr="00D066D6">
        <w:rPr>
          <w:rFonts w:ascii="Arial" w:hAnsi="Arial" w:cs="Arial"/>
          <w:sz w:val="24"/>
          <w:szCs w:val="24"/>
        </w:rPr>
        <w:t xml:space="preserve">.   </w:t>
      </w:r>
    </w:p>
    <w:p w14:paraId="36C9B058" w14:textId="77777777" w:rsidR="00627854" w:rsidRPr="00D066D6" w:rsidRDefault="00627854" w:rsidP="00DC5B30">
      <w:pPr>
        <w:spacing w:after="0" w:line="240" w:lineRule="auto"/>
        <w:ind w:left="720" w:hanging="720"/>
        <w:rPr>
          <w:rFonts w:ascii="Arial" w:hAnsi="Arial" w:cs="Arial"/>
          <w:sz w:val="24"/>
          <w:szCs w:val="24"/>
        </w:rPr>
      </w:pPr>
    </w:p>
    <w:p w14:paraId="657BFB1A" w14:textId="267CA3E1" w:rsidR="00C71900" w:rsidRDefault="00C71900" w:rsidP="00627854">
      <w:pPr>
        <w:spacing w:after="0" w:line="240" w:lineRule="auto"/>
        <w:ind w:left="720"/>
        <w:rPr>
          <w:rFonts w:ascii="Arial" w:hAnsi="Arial" w:cs="Arial"/>
          <w:sz w:val="24"/>
          <w:szCs w:val="24"/>
        </w:rPr>
      </w:pPr>
      <w:r w:rsidRPr="00D066D6">
        <w:rPr>
          <w:rFonts w:ascii="Arial" w:hAnsi="Arial" w:cs="Arial"/>
          <w:sz w:val="24"/>
          <w:szCs w:val="24"/>
        </w:rPr>
        <w:t xml:space="preserve">If there are other groups who want to meet us during the consultation </w:t>
      </w:r>
      <w:r w:rsidR="006D0585" w:rsidRPr="00D066D6">
        <w:rPr>
          <w:rFonts w:ascii="Arial" w:hAnsi="Arial" w:cs="Arial"/>
          <w:sz w:val="24"/>
          <w:szCs w:val="24"/>
        </w:rPr>
        <w:t>period then this can be arrange</w:t>
      </w:r>
      <w:r w:rsidR="00516A83" w:rsidRPr="00D066D6">
        <w:rPr>
          <w:rFonts w:ascii="Arial" w:hAnsi="Arial" w:cs="Arial"/>
          <w:sz w:val="24"/>
          <w:szCs w:val="24"/>
        </w:rPr>
        <w:t>d</w:t>
      </w:r>
      <w:r w:rsidR="006D0585" w:rsidRPr="00D066D6">
        <w:rPr>
          <w:rFonts w:ascii="Arial" w:hAnsi="Arial" w:cs="Arial"/>
          <w:sz w:val="24"/>
          <w:szCs w:val="24"/>
        </w:rPr>
        <w:t xml:space="preserve">.  </w:t>
      </w:r>
    </w:p>
    <w:p w14:paraId="2213515C" w14:textId="77777777" w:rsidR="00A3028A" w:rsidRDefault="00A3028A" w:rsidP="00627854">
      <w:pPr>
        <w:spacing w:after="0" w:line="240" w:lineRule="auto"/>
        <w:ind w:left="720"/>
        <w:rPr>
          <w:rFonts w:ascii="Arial" w:hAnsi="Arial" w:cs="Arial"/>
          <w:sz w:val="24"/>
          <w:szCs w:val="24"/>
        </w:rPr>
      </w:pPr>
    </w:p>
    <w:p w14:paraId="5A24FAAE" w14:textId="484DFD40" w:rsidR="00A3028A" w:rsidRDefault="009337D0" w:rsidP="00627854">
      <w:pPr>
        <w:spacing w:after="0" w:line="240" w:lineRule="auto"/>
        <w:ind w:left="720"/>
        <w:rPr>
          <w:rFonts w:ascii="Arial" w:hAnsi="Arial" w:cs="Arial"/>
          <w:sz w:val="24"/>
          <w:szCs w:val="24"/>
        </w:rPr>
      </w:pPr>
      <w:r w:rsidRPr="009337D0">
        <w:rPr>
          <w:noProof/>
          <w:lang w:eastAsia="en-GB"/>
        </w:rPr>
        <w:drawing>
          <wp:inline distT="0" distB="0" distL="0" distR="0" wp14:anchorId="6938FB19" wp14:editId="2DDDCD89">
            <wp:extent cx="5731510" cy="2281627"/>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281627"/>
                    </a:xfrm>
                    <a:prstGeom prst="rect">
                      <a:avLst/>
                    </a:prstGeom>
                    <a:noFill/>
                    <a:ln>
                      <a:noFill/>
                    </a:ln>
                  </pic:spPr>
                </pic:pic>
              </a:graphicData>
            </a:graphic>
          </wp:inline>
        </w:drawing>
      </w:r>
    </w:p>
    <w:p w14:paraId="29985251" w14:textId="77777777" w:rsidR="00D066D6" w:rsidRDefault="00D066D6" w:rsidP="00627854">
      <w:pPr>
        <w:spacing w:after="0" w:line="240" w:lineRule="auto"/>
        <w:ind w:left="720"/>
        <w:rPr>
          <w:rFonts w:ascii="Arial" w:hAnsi="Arial" w:cs="Arial"/>
          <w:sz w:val="24"/>
          <w:szCs w:val="24"/>
        </w:rPr>
      </w:pPr>
    </w:p>
    <w:p w14:paraId="727F027F" w14:textId="77777777" w:rsidR="00627854" w:rsidRPr="00D066D6" w:rsidRDefault="00627854" w:rsidP="00DC5B30">
      <w:pPr>
        <w:spacing w:after="0" w:line="240" w:lineRule="auto"/>
        <w:ind w:left="720" w:hanging="720"/>
        <w:rPr>
          <w:rFonts w:ascii="Arial" w:hAnsi="Arial" w:cs="Arial"/>
          <w:b/>
          <w:sz w:val="24"/>
          <w:szCs w:val="24"/>
        </w:rPr>
      </w:pPr>
    </w:p>
    <w:p w14:paraId="1866CCA0" w14:textId="430AD591" w:rsidR="007321D8"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1.</w:t>
      </w:r>
      <w:r w:rsidR="00BC4587">
        <w:rPr>
          <w:rFonts w:ascii="Arial" w:hAnsi="Arial" w:cs="Arial"/>
          <w:b/>
          <w:sz w:val="24"/>
          <w:szCs w:val="24"/>
        </w:rPr>
        <w:t>7</w:t>
      </w:r>
      <w:r w:rsidRPr="00D066D6">
        <w:rPr>
          <w:rFonts w:ascii="Arial" w:hAnsi="Arial" w:cs="Arial"/>
          <w:b/>
          <w:sz w:val="24"/>
          <w:szCs w:val="24"/>
        </w:rPr>
        <w:tab/>
      </w:r>
      <w:r w:rsidR="007321D8" w:rsidRPr="00D066D6">
        <w:rPr>
          <w:rFonts w:ascii="Arial" w:hAnsi="Arial" w:cs="Arial"/>
          <w:b/>
          <w:sz w:val="24"/>
          <w:szCs w:val="24"/>
        </w:rPr>
        <w:t xml:space="preserve">You’ll get the usual </w:t>
      </w:r>
      <w:r w:rsidR="00E2233A" w:rsidRPr="00D066D6">
        <w:rPr>
          <w:rFonts w:ascii="Arial" w:hAnsi="Arial" w:cs="Arial"/>
          <w:b/>
          <w:sz w:val="24"/>
          <w:szCs w:val="24"/>
        </w:rPr>
        <w:t xml:space="preserve">people </w:t>
      </w:r>
      <w:r w:rsidR="00EA30BF" w:rsidRPr="00D066D6">
        <w:rPr>
          <w:rFonts w:ascii="Arial" w:hAnsi="Arial" w:cs="Arial"/>
          <w:b/>
          <w:sz w:val="24"/>
          <w:szCs w:val="24"/>
        </w:rPr>
        <w:t>talking to you</w:t>
      </w:r>
      <w:r w:rsidR="007321D8" w:rsidRPr="00D066D6">
        <w:rPr>
          <w:rFonts w:ascii="Arial" w:hAnsi="Arial" w:cs="Arial"/>
          <w:b/>
          <w:sz w:val="24"/>
          <w:szCs w:val="24"/>
        </w:rPr>
        <w:t xml:space="preserve">.  What are you doing to get the views of </w:t>
      </w:r>
      <w:r w:rsidR="00EA30BF" w:rsidRPr="00D066D6">
        <w:rPr>
          <w:rFonts w:ascii="Arial" w:hAnsi="Arial" w:cs="Arial"/>
          <w:b/>
          <w:sz w:val="24"/>
          <w:szCs w:val="24"/>
        </w:rPr>
        <w:t xml:space="preserve">others including </w:t>
      </w:r>
      <w:r w:rsidR="007321D8" w:rsidRPr="00D066D6">
        <w:rPr>
          <w:rFonts w:ascii="Arial" w:hAnsi="Arial" w:cs="Arial"/>
          <w:b/>
          <w:sz w:val="24"/>
          <w:szCs w:val="24"/>
        </w:rPr>
        <w:t xml:space="preserve">young people, older people and BME </w:t>
      </w:r>
      <w:r w:rsidR="00EA30BF" w:rsidRPr="00D066D6">
        <w:rPr>
          <w:rFonts w:ascii="Arial" w:hAnsi="Arial" w:cs="Arial"/>
          <w:b/>
          <w:sz w:val="24"/>
          <w:szCs w:val="24"/>
        </w:rPr>
        <w:t>communities</w:t>
      </w:r>
      <w:r w:rsidR="00516A83" w:rsidRPr="00D066D6">
        <w:rPr>
          <w:rFonts w:ascii="Arial" w:hAnsi="Arial" w:cs="Arial"/>
          <w:b/>
          <w:sz w:val="24"/>
          <w:szCs w:val="24"/>
        </w:rPr>
        <w:t>?</w:t>
      </w:r>
    </w:p>
    <w:p w14:paraId="5E2B5777" w14:textId="46EBD999" w:rsidR="007321D8" w:rsidRDefault="007321D8" w:rsidP="00627854">
      <w:pPr>
        <w:spacing w:after="0" w:line="240" w:lineRule="auto"/>
        <w:ind w:left="720"/>
        <w:rPr>
          <w:rFonts w:ascii="Arial" w:hAnsi="Arial" w:cs="Arial"/>
          <w:sz w:val="24"/>
          <w:szCs w:val="24"/>
        </w:rPr>
      </w:pPr>
      <w:r w:rsidRPr="00D066D6">
        <w:rPr>
          <w:rFonts w:ascii="Arial" w:hAnsi="Arial" w:cs="Arial"/>
          <w:sz w:val="24"/>
          <w:szCs w:val="24"/>
        </w:rPr>
        <w:t>We are making efforts to engage with everyone in the community including those who might not normally talk to us.  We are contacting those hard to reach groups directly and will try to meet</w:t>
      </w:r>
      <w:r w:rsidR="00EA30BF" w:rsidRPr="00D066D6">
        <w:rPr>
          <w:rFonts w:ascii="Arial" w:hAnsi="Arial" w:cs="Arial"/>
          <w:sz w:val="24"/>
          <w:szCs w:val="24"/>
        </w:rPr>
        <w:t xml:space="preserve"> them.  </w:t>
      </w:r>
      <w:proofErr w:type="gramStart"/>
      <w:r w:rsidR="00EA30BF" w:rsidRPr="00D066D6">
        <w:rPr>
          <w:rFonts w:ascii="Arial" w:hAnsi="Arial" w:cs="Arial"/>
          <w:sz w:val="24"/>
          <w:szCs w:val="24"/>
        </w:rPr>
        <w:t>If you have any friends or family please get them to come to one of our events and talk to us.</w:t>
      </w:r>
      <w:proofErr w:type="gramEnd"/>
      <w:r w:rsidR="00EA30BF" w:rsidRPr="00D066D6">
        <w:rPr>
          <w:rFonts w:ascii="Arial" w:hAnsi="Arial" w:cs="Arial"/>
          <w:sz w:val="24"/>
          <w:szCs w:val="24"/>
        </w:rPr>
        <w:t xml:space="preserve">  If you are part of</w:t>
      </w:r>
      <w:r w:rsidR="00516A83" w:rsidRPr="00D066D6">
        <w:rPr>
          <w:rFonts w:ascii="Arial" w:hAnsi="Arial" w:cs="Arial"/>
          <w:sz w:val="24"/>
          <w:szCs w:val="24"/>
        </w:rPr>
        <w:t>,</w:t>
      </w:r>
      <w:r w:rsidR="00EA30BF" w:rsidRPr="00D066D6">
        <w:rPr>
          <w:rFonts w:ascii="Arial" w:hAnsi="Arial" w:cs="Arial"/>
          <w:sz w:val="24"/>
          <w:szCs w:val="24"/>
        </w:rPr>
        <w:t xml:space="preserve"> or know any</w:t>
      </w:r>
      <w:r w:rsidR="00516A83" w:rsidRPr="00D066D6">
        <w:rPr>
          <w:rFonts w:ascii="Arial" w:hAnsi="Arial" w:cs="Arial"/>
          <w:sz w:val="24"/>
          <w:szCs w:val="24"/>
        </w:rPr>
        <w:t>,</w:t>
      </w:r>
      <w:r w:rsidR="00EA30BF" w:rsidRPr="00D066D6">
        <w:rPr>
          <w:rFonts w:ascii="Arial" w:hAnsi="Arial" w:cs="Arial"/>
          <w:sz w:val="24"/>
          <w:szCs w:val="24"/>
        </w:rPr>
        <w:t xml:space="preserve"> groups let us know and we can forward details to our Co</w:t>
      </w:r>
      <w:r w:rsidR="009337D0">
        <w:rPr>
          <w:rFonts w:ascii="Arial" w:hAnsi="Arial" w:cs="Arial"/>
          <w:sz w:val="24"/>
          <w:szCs w:val="24"/>
        </w:rPr>
        <w:t>mmunity Liaison Officer</w:t>
      </w:r>
      <w:r w:rsidR="00EA30BF" w:rsidRPr="00D066D6">
        <w:rPr>
          <w:rFonts w:ascii="Arial" w:hAnsi="Arial" w:cs="Arial"/>
          <w:sz w:val="24"/>
          <w:szCs w:val="24"/>
        </w:rPr>
        <w:t xml:space="preserve"> who will get back to you to arrange a meeting.</w:t>
      </w:r>
      <w:r w:rsidRPr="00D066D6">
        <w:rPr>
          <w:rFonts w:ascii="Arial" w:hAnsi="Arial" w:cs="Arial"/>
          <w:sz w:val="24"/>
          <w:szCs w:val="24"/>
        </w:rPr>
        <w:t xml:space="preserve"> </w:t>
      </w:r>
    </w:p>
    <w:p w14:paraId="03289A3F" w14:textId="77777777" w:rsidR="002478D1" w:rsidRDefault="002478D1" w:rsidP="00627854">
      <w:pPr>
        <w:spacing w:after="0" w:line="240" w:lineRule="auto"/>
        <w:ind w:left="720"/>
        <w:rPr>
          <w:rFonts w:ascii="Arial" w:hAnsi="Arial" w:cs="Arial"/>
          <w:sz w:val="24"/>
          <w:szCs w:val="24"/>
        </w:rPr>
      </w:pPr>
    </w:p>
    <w:p w14:paraId="47B21F81" w14:textId="3FAB0F66" w:rsidR="002478D1" w:rsidRPr="002478D1" w:rsidRDefault="002478D1" w:rsidP="002478D1">
      <w:pPr>
        <w:spacing w:after="0" w:line="240" w:lineRule="auto"/>
        <w:ind w:left="720" w:hanging="720"/>
        <w:rPr>
          <w:rFonts w:ascii="Arial" w:hAnsi="Arial" w:cs="Arial"/>
          <w:b/>
          <w:sz w:val="24"/>
          <w:szCs w:val="24"/>
        </w:rPr>
      </w:pPr>
      <w:r w:rsidRPr="002478D1">
        <w:rPr>
          <w:rFonts w:ascii="Arial" w:hAnsi="Arial" w:cs="Arial"/>
          <w:b/>
          <w:sz w:val="24"/>
          <w:szCs w:val="24"/>
        </w:rPr>
        <w:lastRenderedPageBreak/>
        <w:t xml:space="preserve">1.8 </w:t>
      </w:r>
      <w:r>
        <w:rPr>
          <w:rFonts w:ascii="Arial" w:hAnsi="Arial" w:cs="Arial"/>
          <w:b/>
          <w:sz w:val="24"/>
          <w:szCs w:val="24"/>
        </w:rPr>
        <w:tab/>
      </w:r>
      <w:r w:rsidRPr="002478D1">
        <w:rPr>
          <w:rFonts w:ascii="Arial" w:hAnsi="Arial" w:cs="Arial"/>
          <w:b/>
          <w:sz w:val="24"/>
          <w:szCs w:val="24"/>
        </w:rPr>
        <w:t xml:space="preserve">What is the position with consultation with residents on the needs of the West Kentish Town Estate and </w:t>
      </w:r>
      <w:proofErr w:type="spellStart"/>
      <w:r w:rsidRPr="002478D1">
        <w:rPr>
          <w:rFonts w:ascii="Arial" w:hAnsi="Arial" w:cs="Arial"/>
          <w:b/>
          <w:sz w:val="24"/>
          <w:szCs w:val="24"/>
        </w:rPr>
        <w:t>Wendling</w:t>
      </w:r>
      <w:proofErr w:type="spellEnd"/>
      <w:r w:rsidRPr="002478D1">
        <w:rPr>
          <w:rFonts w:ascii="Arial" w:hAnsi="Arial" w:cs="Arial"/>
          <w:b/>
          <w:sz w:val="24"/>
          <w:szCs w:val="24"/>
        </w:rPr>
        <w:t>?</w:t>
      </w:r>
    </w:p>
    <w:p w14:paraId="51B0D37B" w14:textId="77777777" w:rsidR="00E071C3" w:rsidRPr="00E071C3" w:rsidRDefault="00E071C3" w:rsidP="00E071C3">
      <w:pPr>
        <w:spacing w:after="0" w:line="240" w:lineRule="auto"/>
        <w:ind w:left="720"/>
        <w:rPr>
          <w:rFonts w:ascii="Arial" w:hAnsi="Arial" w:cs="Arial"/>
          <w:sz w:val="24"/>
          <w:szCs w:val="24"/>
          <w:u w:val="single"/>
        </w:rPr>
      </w:pPr>
      <w:proofErr w:type="spellStart"/>
      <w:r w:rsidRPr="00E071C3">
        <w:rPr>
          <w:rFonts w:ascii="Arial" w:hAnsi="Arial" w:cs="Arial"/>
          <w:sz w:val="24"/>
          <w:szCs w:val="24"/>
          <w:u w:val="single"/>
        </w:rPr>
        <w:t>Wendling</w:t>
      </w:r>
      <w:proofErr w:type="spellEnd"/>
    </w:p>
    <w:p w14:paraId="176F6FAF" w14:textId="26DD746D" w:rsidR="002478D1" w:rsidRDefault="00E071C3" w:rsidP="002478D1">
      <w:pPr>
        <w:spacing w:after="0" w:line="240" w:lineRule="auto"/>
        <w:ind w:left="720"/>
        <w:rPr>
          <w:rFonts w:ascii="Arial" w:hAnsi="Arial" w:cs="Arial"/>
          <w:sz w:val="24"/>
          <w:szCs w:val="24"/>
        </w:rPr>
      </w:pPr>
      <w:r w:rsidRPr="00E071C3">
        <w:rPr>
          <w:rFonts w:ascii="Arial" w:hAnsi="Arial" w:cs="Arial"/>
          <w:sz w:val="24"/>
          <w:szCs w:val="24"/>
        </w:rPr>
        <w:t xml:space="preserve">We will consult further with </w:t>
      </w:r>
      <w:proofErr w:type="spellStart"/>
      <w:r w:rsidRPr="00E071C3">
        <w:rPr>
          <w:rFonts w:ascii="Arial" w:hAnsi="Arial" w:cs="Arial"/>
          <w:sz w:val="24"/>
          <w:szCs w:val="24"/>
        </w:rPr>
        <w:t>Wendling</w:t>
      </w:r>
      <w:proofErr w:type="spellEnd"/>
      <w:r w:rsidRPr="00E071C3">
        <w:rPr>
          <w:rFonts w:ascii="Arial" w:hAnsi="Arial" w:cs="Arial"/>
          <w:sz w:val="24"/>
          <w:szCs w:val="24"/>
        </w:rPr>
        <w:t xml:space="preserve"> residents shortly.  The feedback from the last consultation </w:t>
      </w:r>
      <w:r>
        <w:rPr>
          <w:rFonts w:ascii="Arial" w:hAnsi="Arial" w:cs="Arial"/>
          <w:sz w:val="24"/>
          <w:szCs w:val="24"/>
        </w:rPr>
        <w:t>allowed scope</w:t>
      </w:r>
      <w:r w:rsidRPr="00E071C3">
        <w:rPr>
          <w:rFonts w:ascii="Arial" w:hAnsi="Arial" w:cs="Arial"/>
          <w:sz w:val="24"/>
          <w:szCs w:val="24"/>
        </w:rPr>
        <w:t xml:space="preserve"> to continue a discussion with </w:t>
      </w:r>
      <w:r>
        <w:rPr>
          <w:rFonts w:ascii="Arial" w:hAnsi="Arial" w:cs="Arial"/>
          <w:sz w:val="24"/>
          <w:szCs w:val="24"/>
        </w:rPr>
        <w:t>r</w:t>
      </w:r>
      <w:r w:rsidRPr="00E071C3">
        <w:rPr>
          <w:rFonts w:ascii="Arial" w:hAnsi="Arial" w:cs="Arial"/>
          <w:sz w:val="24"/>
          <w:szCs w:val="24"/>
        </w:rPr>
        <w:t>esidents.  The forthcoming consultation will report on the extent of works required to solve issues with the condition and fabric of their homes raised by residents</w:t>
      </w:r>
      <w:r>
        <w:rPr>
          <w:rFonts w:ascii="Arial" w:hAnsi="Arial" w:cs="Arial"/>
          <w:sz w:val="24"/>
          <w:szCs w:val="24"/>
        </w:rPr>
        <w:t>,</w:t>
      </w:r>
      <w:r w:rsidRPr="00E071C3">
        <w:rPr>
          <w:rFonts w:ascii="Arial" w:hAnsi="Arial" w:cs="Arial"/>
          <w:sz w:val="24"/>
          <w:szCs w:val="24"/>
        </w:rPr>
        <w:t xml:space="preserve"> and how this might help with the problems raised with the estate as a whole.  It will also reflect on other changes in the area including the new homes constructed at Cherry Court, and </w:t>
      </w:r>
      <w:r>
        <w:rPr>
          <w:rFonts w:ascii="Arial" w:hAnsi="Arial" w:cs="Arial"/>
          <w:sz w:val="24"/>
          <w:szCs w:val="24"/>
        </w:rPr>
        <w:t xml:space="preserve">seek to </w:t>
      </w:r>
      <w:r w:rsidRPr="00E071C3">
        <w:rPr>
          <w:rFonts w:ascii="Arial" w:hAnsi="Arial" w:cs="Arial"/>
          <w:sz w:val="24"/>
          <w:szCs w:val="24"/>
        </w:rPr>
        <w:t>collect a view from those who didn’t express an opinion the last time</w:t>
      </w:r>
      <w:r>
        <w:rPr>
          <w:rFonts w:ascii="Arial" w:hAnsi="Arial" w:cs="Arial"/>
          <w:sz w:val="24"/>
          <w:szCs w:val="24"/>
        </w:rPr>
        <w:t>,</w:t>
      </w:r>
      <w:r w:rsidRPr="00E071C3">
        <w:rPr>
          <w:rFonts w:ascii="Arial" w:hAnsi="Arial" w:cs="Arial"/>
          <w:sz w:val="24"/>
          <w:szCs w:val="24"/>
        </w:rPr>
        <w:t xml:space="preserve"> or were unsure.  It is hoped that this consultation will conclude in the early part of 2016.</w:t>
      </w:r>
      <w:r>
        <w:rPr>
          <w:rFonts w:ascii="Arial" w:hAnsi="Arial" w:cs="Arial"/>
          <w:sz w:val="24"/>
          <w:szCs w:val="24"/>
        </w:rPr>
        <w:t xml:space="preserve">  </w:t>
      </w:r>
      <w:r w:rsidR="002478D1">
        <w:rPr>
          <w:rFonts w:ascii="Arial" w:hAnsi="Arial" w:cs="Arial"/>
          <w:sz w:val="24"/>
          <w:szCs w:val="24"/>
        </w:rPr>
        <w:t>More is said</w:t>
      </w:r>
      <w:r>
        <w:rPr>
          <w:rFonts w:ascii="Arial" w:hAnsi="Arial" w:cs="Arial"/>
          <w:sz w:val="24"/>
          <w:szCs w:val="24"/>
        </w:rPr>
        <w:t xml:space="preserve"> about </w:t>
      </w:r>
      <w:proofErr w:type="spellStart"/>
      <w:r>
        <w:rPr>
          <w:rFonts w:ascii="Arial" w:hAnsi="Arial" w:cs="Arial"/>
          <w:sz w:val="24"/>
          <w:szCs w:val="24"/>
        </w:rPr>
        <w:t>Wendling</w:t>
      </w:r>
      <w:proofErr w:type="spellEnd"/>
      <w:r w:rsidR="002478D1">
        <w:rPr>
          <w:rFonts w:ascii="Arial" w:hAnsi="Arial" w:cs="Arial"/>
          <w:sz w:val="24"/>
          <w:szCs w:val="24"/>
        </w:rPr>
        <w:t xml:space="preserve"> at para 6.18 below.</w:t>
      </w:r>
    </w:p>
    <w:p w14:paraId="18C8395D" w14:textId="77777777" w:rsidR="00E071C3" w:rsidRDefault="00E071C3" w:rsidP="002478D1">
      <w:pPr>
        <w:spacing w:after="0" w:line="240" w:lineRule="auto"/>
        <w:ind w:left="720"/>
        <w:rPr>
          <w:rFonts w:ascii="Arial" w:hAnsi="Arial" w:cs="Arial"/>
          <w:sz w:val="24"/>
          <w:szCs w:val="24"/>
        </w:rPr>
      </w:pPr>
    </w:p>
    <w:p w14:paraId="46FC9196" w14:textId="7E8945D9" w:rsidR="00E071C3" w:rsidRPr="00E071C3" w:rsidRDefault="00E071C3" w:rsidP="00E071C3">
      <w:pPr>
        <w:spacing w:after="0" w:line="240" w:lineRule="auto"/>
        <w:ind w:left="720"/>
        <w:rPr>
          <w:rFonts w:ascii="Arial" w:hAnsi="Arial" w:cs="Arial"/>
          <w:sz w:val="24"/>
          <w:szCs w:val="24"/>
          <w:u w:val="single"/>
        </w:rPr>
      </w:pPr>
      <w:r w:rsidRPr="00E071C3">
        <w:rPr>
          <w:rFonts w:ascii="Arial" w:hAnsi="Arial" w:cs="Arial"/>
          <w:sz w:val="24"/>
          <w:szCs w:val="24"/>
          <w:u w:val="single"/>
        </w:rPr>
        <w:t>W</w:t>
      </w:r>
      <w:r>
        <w:rPr>
          <w:rFonts w:ascii="Arial" w:hAnsi="Arial" w:cs="Arial"/>
          <w:sz w:val="24"/>
          <w:szCs w:val="24"/>
          <w:u w:val="single"/>
        </w:rPr>
        <w:t xml:space="preserve">est </w:t>
      </w:r>
      <w:r w:rsidRPr="00E071C3">
        <w:rPr>
          <w:rFonts w:ascii="Arial" w:hAnsi="Arial" w:cs="Arial"/>
          <w:sz w:val="24"/>
          <w:szCs w:val="24"/>
          <w:u w:val="single"/>
        </w:rPr>
        <w:t>K</w:t>
      </w:r>
      <w:r>
        <w:rPr>
          <w:rFonts w:ascii="Arial" w:hAnsi="Arial" w:cs="Arial"/>
          <w:sz w:val="24"/>
          <w:szCs w:val="24"/>
          <w:u w:val="single"/>
        </w:rPr>
        <w:t xml:space="preserve">entish </w:t>
      </w:r>
      <w:r w:rsidRPr="00E071C3">
        <w:rPr>
          <w:rFonts w:ascii="Arial" w:hAnsi="Arial" w:cs="Arial"/>
          <w:sz w:val="24"/>
          <w:szCs w:val="24"/>
          <w:u w:val="single"/>
        </w:rPr>
        <w:t>T</w:t>
      </w:r>
      <w:r>
        <w:rPr>
          <w:rFonts w:ascii="Arial" w:hAnsi="Arial" w:cs="Arial"/>
          <w:sz w:val="24"/>
          <w:szCs w:val="24"/>
          <w:u w:val="single"/>
        </w:rPr>
        <w:t>own</w:t>
      </w:r>
    </w:p>
    <w:p w14:paraId="6269F531" w14:textId="77777777" w:rsidR="00E071C3" w:rsidRPr="00E071C3" w:rsidRDefault="00E071C3" w:rsidP="00E071C3">
      <w:pPr>
        <w:spacing w:after="0" w:line="240" w:lineRule="auto"/>
        <w:ind w:left="720"/>
        <w:rPr>
          <w:rFonts w:ascii="Arial" w:hAnsi="Arial" w:cs="Arial"/>
          <w:sz w:val="24"/>
          <w:szCs w:val="24"/>
        </w:rPr>
      </w:pPr>
      <w:r w:rsidRPr="00E071C3">
        <w:rPr>
          <w:rFonts w:ascii="Arial" w:hAnsi="Arial" w:cs="Arial"/>
          <w:sz w:val="24"/>
          <w:szCs w:val="24"/>
        </w:rPr>
        <w:t>We met with West Kentish Town TRA in the middle of 2015, and had a follow up meeting with residents in November 2015.  This is the starting point for conversations about the future of the estate.  Meetings will continue into 2016 with the TRA, tenants and residents and local ward members.</w:t>
      </w:r>
    </w:p>
    <w:p w14:paraId="544D6E5D" w14:textId="77777777" w:rsidR="00E071C3" w:rsidRPr="00D066D6" w:rsidRDefault="00E071C3" w:rsidP="002478D1">
      <w:pPr>
        <w:spacing w:after="0" w:line="240" w:lineRule="auto"/>
        <w:ind w:left="720"/>
        <w:rPr>
          <w:rFonts w:ascii="Arial" w:hAnsi="Arial" w:cs="Arial"/>
          <w:sz w:val="24"/>
          <w:szCs w:val="24"/>
        </w:rPr>
      </w:pPr>
    </w:p>
    <w:p w14:paraId="4DA7D57A" w14:textId="3F89A7B2" w:rsidR="00C71900" w:rsidRPr="00D066D6" w:rsidRDefault="00627854" w:rsidP="00627854">
      <w:pPr>
        <w:spacing w:after="0" w:line="240" w:lineRule="auto"/>
        <w:rPr>
          <w:rFonts w:ascii="Arial" w:hAnsi="Arial" w:cs="Arial"/>
          <w:b/>
          <w:sz w:val="24"/>
          <w:szCs w:val="24"/>
        </w:rPr>
      </w:pPr>
      <w:r w:rsidRPr="00D066D6">
        <w:rPr>
          <w:rFonts w:ascii="Arial" w:hAnsi="Arial" w:cs="Arial"/>
          <w:b/>
          <w:sz w:val="24"/>
          <w:szCs w:val="24"/>
        </w:rPr>
        <w:t>2.</w:t>
      </w:r>
      <w:r w:rsidRPr="00D066D6">
        <w:rPr>
          <w:rFonts w:ascii="Arial" w:hAnsi="Arial" w:cs="Arial"/>
          <w:b/>
          <w:sz w:val="24"/>
          <w:szCs w:val="24"/>
        </w:rPr>
        <w:tab/>
      </w:r>
      <w:r w:rsidR="00EA30BF" w:rsidRPr="00D066D6">
        <w:rPr>
          <w:rFonts w:ascii="Arial" w:hAnsi="Arial" w:cs="Arial"/>
          <w:b/>
          <w:sz w:val="24"/>
          <w:szCs w:val="24"/>
        </w:rPr>
        <w:t>T</w:t>
      </w:r>
      <w:r w:rsidRPr="00D066D6">
        <w:rPr>
          <w:rFonts w:ascii="Arial" w:hAnsi="Arial" w:cs="Arial"/>
          <w:b/>
          <w:sz w:val="24"/>
          <w:szCs w:val="24"/>
        </w:rPr>
        <w:t>he Questionnaire</w:t>
      </w:r>
    </w:p>
    <w:p w14:paraId="1EF3225F" w14:textId="77777777" w:rsidR="00627854" w:rsidRPr="00D066D6" w:rsidRDefault="00627854" w:rsidP="00DC5B30">
      <w:pPr>
        <w:spacing w:after="0" w:line="240" w:lineRule="auto"/>
        <w:ind w:left="720" w:hanging="720"/>
        <w:rPr>
          <w:rFonts w:ascii="Arial" w:hAnsi="Arial" w:cs="Arial"/>
          <w:b/>
          <w:sz w:val="24"/>
          <w:szCs w:val="24"/>
        </w:rPr>
      </w:pPr>
    </w:p>
    <w:p w14:paraId="22EBABED" w14:textId="707A4DA8" w:rsidR="00FA6863"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2.1</w:t>
      </w:r>
      <w:r w:rsidRPr="00D066D6">
        <w:rPr>
          <w:rFonts w:ascii="Arial" w:hAnsi="Arial" w:cs="Arial"/>
          <w:b/>
          <w:sz w:val="24"/>
          <w:szCs w:val="24"/>
        </w:rPr>
        <w:tab/>
      </w:r>
      <w:r w:rsidR="00FA6863" w:rsidRPr="00D066D6">
        <w:rPr>
          <w:rFonts w:ascii="Arial" w:hAnsi="Arial" w:cs="Arial"/>
          <w:b/>
          <w:sz w:val="24"/>
          <w:szCs w:val="24"/>
        </w:rPr>
        <w:t>Do I have to use a questionnaire to make my comments?</w:t>
      </w:r>
    </w:p>
    <w:p w14:paraId="7716B844" w14:textId="7D8A67E4" w:rsidR="00C71900" w:rsidRPr="00D066D6" w:rsidRDefault="00627854" w:rsidP="00627854">
      <w:pPr>
        <w:spacing w:after="0" w:line="240" w:lineRule="auto"/>
        <w:ind w:left="720" w:hanging="720"/>
        <w:rPr>
          <w:rFonts w:ascii="Arial" w:hAnsi="Arial" w:cs="Arial"/>
          <w:sz w:val="24"/>
          <w:szCs w:val="24"/>
        </w:rPr>
      </w:pPr>
      <w:r w:rsidRPr="00D066D6">
        <w:rPr>
          <w:rFonts w:ascii="Arial" w:hAnsi="Arial" w:cs="Arial"/>
          <w:sz w:val="24"/>
          <w:szCs w:val="24"/>
        </w:rPr>
        <w:tab/>
      </w:r>
      <w:r w:rsidR="00C71900" w:rsidRPr="00D066D6">
        <w:rPr>
          <w:rFonts w:ascii="Arial" w:hAnsi="Arial" w:cs="Arial"/>
          <w:sz w:val="24"/>
          <w:szCs w:val="24"/>
        </w:rPr>
        <w:t xml:space="preserve">We would prefer </w:t>
      </w:r>
      <w:r w:rsidR="002329EB">
        <w:rPr>
          <w:rFonts w:ascii="Arial" w:hAnsi="Arial" w:cs="Arial"/>
          <w:sz w:val="24"/>
          <w:szCs w:val="24"/>
        </w:rPr>
        <w:t>you</w:t>
      </w:r>
      <w:r w:rsidR="00C71900" w:rsidRPr="00D066D6">
        <w:rPr>
          <w:rFonts w:ascii="Arial" w:hAnsi="Arial" w:cs="Arial"/>
          <w:sz w:val="24"/>
          <w:szCs w:val="24"/>
        </w:rPr>
        <w:t xml:space="preserve"> to use our questionnaires as it is structured to address issues raised in previous consultations and is laid out for officers to record, analyse and respond to comments made.</w:t>
      </w:r>
    </w:p>
    <w:p w14:paraId="2EB5B23D" w14:textId="77777777" w:rsidR="00627854" w:rsidRPr="00D066D6" w:rsidRDefault="00627854" w:rsidP="00627854">
      <w:pPr>
        <w:spacing w:after="0" w:line="240" w:lineRule="auto"/>
        <w:ind w:left="720" w:hanging="720"/>
        <w:rPr>
          <w:rFonts w:ascii="Arial" w:hAnsi="Arial" w:cs="Arial"/>
          <w:sz w:val="24"/>
          <w:szCs w:val="24"/>
        </w:rPr>
      </w:pPr>
    </w:p>
    <w:p w14:paraId="74284898" w14:textId="16C5AB01" w:rsidR="00C71900" w:rsidRPr="00D066D6" w:rsidRDefault="00C71900" w:rsidP="00627854">
      <w:pPr>
        <w:spacing w:after="0" w:line="240" w:lineRule="auto"/>
        <w:ind w:left="720"/>
        <w:rPr>
          <w:rFonts w:ascii="Arial" w:hAnsi="Arial" w:cs="Arial"/>
          <w:sz w:val="24"/>
          <w:szCs w:val="24"/>
        </w:rPr>
      </w:pPr>
      <w:r w:rsidRPr="00D066D6">
        <w:rPr>
          <w:rFonts w:ascii="Arial" w:hAnsi="Arial" w:cs="Arial"/>
          <w:sz w:val="24"/>
          <w:szCs w:val="24"/>
        </w:rPr>
        <w:t>The questionnaire can also b</w:t>
      </w:r>
      <w:r w:rsidR="00662BA9" w:rsidRPr="00D066D6">
        <w:rPr>
          <w:rFonts w:ascii="Arial" w:hAnsi="Arial" w:cs="Arial"/>
          <w:sz w:val="24"/>
          <w:szCs w:val="24"/>
        </w:rPr>
        <w:t>e completed online and there is</w:t>
      </w:r>
      <w:r w:rsidRPr="00D066D6">
        <w:rPr>
          <w:rFonts w:ascii="Arial" w:hAnsi="Arial" w:cs="Arial"/>
          <w:sz w:val="24"/>
          <w:szCs w:val="24"/>
        </w:rPr>
        <w:t xml:space="preserve"> space to make any additional comments</w:t>
      </w:r>
      <w:r w:rsidR="00E2233A" w:rsidRPr="00D066D6">
        <w:rPr>
          <w:rFonts w:ascii="Arial" w:hAnsi="Arial" w:cs="Arial"/>
          <w:sz w:val="24"/>
          <w:szCs w:val="24"/>
        </w:rPr>
        <w:t>.</w:t>
      </w:r>
    </w:p>
    <w:p w14:paraId="0B838F5A" w14:textId="77777777" w:rsidR="00627854" w:rsidRPr="00D066D6" w:rsidRDefault="00627854" w:rsidP="00DC5B30">
      <w:pPr>
        <w:spacing w:after="0" w:line="240" w:lineRule="auto"/>
        <w:ind w:left="720" w:hanging="720"/>
        <w:rPr>
          <w:rFonts w:ascii="Arial" w:hAnsi="Arial" w:cs="Arial"/>
          <w:sz w:val="24"/>
          <w:szCs w:val="24"/>
        </w:rPr>
      </w:pPr>
    </w:p>
    <w:p w14:paraId="2C534CA2" w14:textId="035C0C69" w:rsidR="00A71C5E" w:rsidRPr="00A71C5E" w:rsidRDefault="00A71C5E" w:rsidP="00A71C5E">
      <w:pPr>
        <w:spacing w:after="0" w:line="240" w:lineRule="auto"/>
        <w:ind w:left="720"/>
        <w:rPr>
          <w:rFonts w:ascii="Arial" w:hAnsi="Arial" w:cs="Arial"/>
          <w:sz w:val="24"/>
          <w:szCs w:val="24"/>
        </w:rPr>
      </w:pPr>
      <w:r w:rsidRPr="00A71C5E">
        <w:rPr>
          <w:rFonts w:ascii="Arial" w:hAnsi="Arial" w:cs="Arial"/>
          <w:sz w:val="24"/>
          <w:szCs w:val="24"/>
        </w:rPr>
        <w:t xml:space="preserve">We will accept comments made and submitted by email and as a letter.  Whilst we will listen to the views expressed at our events, and will record </w:t>
      </w:r>
      <w:proofErr w:type="gramStart"/>
      <w:r w:rsidRPr="00A71C5E">
        <w:rPr>
          <w:rFonts w:ascii="Arial" w:hAnsi="Arial" w:cs="Arial"/>
          <w:sz w:val="24"/>
          <w:szCs w:val="24"/>
        </w:rPr>
        <w:t>the  points</w:t>
      </w:r>
      <w:proofErr w:type="gramEnd"/>
      <w:r w:rsidRPr="00A71C5E">
        <w:rPr>
          <w:rFonts w:ascii="Arial" w:hAnsi="Arial" w:cs="Arial"/>
          <w:sz w:val="24"/>
          <w:szCs w:val="24"/>
        </w:rPr>
        <w:t xml:space="preserve"> raised in the debate</w:t>
      </w:r>
      <w:r w:rsidR="002329EB">
        <w:rPr>
          <w:rFonts w:ascii="Arial" w:hAnsi="Arial" w:cs="Arial"/>
          <w:sz w:val="24"/>
          <w:szCs w:val="24"/>
        </w:rPr>
        <w:t xml:space="preserve"> at any meetings</w:t>
      </w:r>
      <w:r w:rsidRPr="00A71C5E">
        <w:rPr>
          <w:rFonts w:ascii="Arial" w:hAnsi="Arial" w:cs="Arial"/>
          <w:sz w:val="24"/>
          <w:szCs w:val="24"/>
        </w:rPr>
        <w:t>, it is important that your views are written down</w:t>
      </w:r>
      <w:r w:rsidR="002329EB">
        <w:rPr>
          <w:rFonts w:ascii="Arial" w:hAnsi="Arial" w:cs="Arial"/>
          <w:sz w:val="24"/>
          <w:szCs w:val="24"/>
        </w:rPr>
        <w:t xml:space="preserve">.  We can help you write these down at our events or by getting in touch with </w:t>
      </w:r>
      <w:r w:rsidR="002F4E5C">
        <w:rPr>
          <w:rFonts w:ascii="Arial" w:hAnsi="Arial" w:cs="Arial"/>
          <w:sz w:val="24"/>
          <w:szCs w:val="24"/>
        </w:rPr>
        <w:t xml:space="preserve">the Gospel Oak Regeneration team. Email </w:t>
      </w:r>
      <w:hyperlink r:id="rId15" w:history="1">
        <w:r w:rsidR="002F4E5C" w:rsidRPr="000D1C1E">
          <w:rPr>
            <w:rStyle w:val="Hyperlink"/>
            <w:rFonts w:ascii="Arial" w:hAnsi="Arial" w:cs="Arial"/>
            <w:sz w:val="24"/>
            <w:szCs w:val="24"/>
          </w:rPr>
          <w:t>go.regen@camden.gov.uk</w:t>
        </w:r>
      </w:hyperlink>
      <w:r w:rsidR="002F4E5C">
        <w:rPr>
          <w:rFonts w:ascii="Arial" w:hAnsi="Arial" w:cs="Arial"/>
          <w:sz w:val="24"/>
          <w:szCs w:val="24"/>
        </w:rPr>
        <w:t xml:space="preserve">, 020 7974 4703 / 1910 </w:t>
      </w:r>
      <w:hyperlink r:id="rId16" w:history="1">
        <w:r w:rsidR="002F4E5C" w:rsidRPr="000D1C1E">
          <w:rPr>
            <w:rStyle w:val="Hyperlink"/>
            <w:rFonts w:ascii="Arial" w:hAnsi="Arial" w:cs="Arial"/>
            <w:sz w:val="24"/>
            <w:szCs w:val="24"/>
          </w:rPr>
          <w:t>www.camden.gov.uk/gospel</w:t>
        </w:r>
      </w:hyperlink>
      <w:r w:rsidR="002F4E5C">
        <w:rPr>
          <w:rFonts w:ascii="Arial" w:hAnsi="Arial" w:cs="Arial"/>
          <w:sz w:val="24"/>
          <w:szCs w:val="24"/>
        </w:rPr>
        <w:t xml:space="preserve"> Oak</w:t>
      </w:r>
      <w:r w:rsidR="002329EB">
        <w:rPr>
          <w:rFonts w:ascii="Arial" w:hAnsi="Arial" w:cs="Arial"/>
          <w:sz w:val="24"/>
          <w:szCs w:val="24"/>
        </w:rPr>
        <w:t>.</w:t>
      </w:r>
    </w:p>
    <w:p w14:paraId="511F2438" w14:textId="77777777" w:rsidR="00627854" w:rsidRPr="00D066D6" w:rsidRDefault="00627854" w:rsidP="00DC5B30">
      <w:pPr>
        <w:spacing w:after="0" w:line="240" w:lineRule="auto"/>
        <w:ind w:left="720" w:hanging="720"/>
        <w:rPr>
          <w:rFonts w:ascii="Arial" w:hAnsi="Arial" w:cs="Arial"/>
          <w:b/>
          <w:sz w:val="24"/>
          <w:szCs w:val="24"/>
        </w:rPr>
      </w:pPr>
    </w:p>
    <w:p w14:paraId="22EBABF0" w14:textId="32BD5ED9" w:rsidR="00FA6863"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2.2</w:t>
      </w:r>
      <w:r w:rsidRPr="00D066D6">
        <w:rPr>
          <w:rFonts w:ascii="Arial" w:hAnsi="Arial" w:cs="Arial"/>
          <w:b/>
          <w:sz w:val="24"/>
          <w:szCs w:val="24"/>
        </w:rPr>
        <w:tab/>
      </w:r>
      <w:r w:rsidR="00FA6863" w:rsidRPr="00D066D6">
        <w:rPr>
          <w:rFonts w:ascii="Arial" w:hAnsi="Arial" w:cs="Arial"/>
          <w:b/>
          <w:sz w:val="24"/>
          <w:szCs w:val="24"/>
        </w:rPr>
        <w:t>Do I have to give my name and address?</w:t>
      </w:r>
    </w:p>
    <w:p w14:paraId="50219F42" w14:textId="313E597C" w:rsidR="00C71900" w:rsidRPr="00D066D6" w:rsidRDefault="00C71900" w:rsidP="00627854">
      <w:pPr>
        <w:spacing w:after="0" w:line="240" w:lineRule="auto"/>
        <w:ind w:left="720"/>
        <w:rPr>
          <w:rFonts w:ascii="Arial" w:hAnsi="Arial" w:cs="Arial"/>
          <w:sz w:val="24"/>
          <w:szCs w:val="24"/>
        </w:rPr>
      </w:pPr>
      <w:r w:rsidRPr="00D066D6">
        <w:rPr>
          <w:rFonts w:ascii="Arial" w:hAnsi="Arial" w:cs="Arial"/>
          <w:sz w:val="24"/>
          <w:szCs w:val="24"/>
        </w:rPr>
        <w:t>We are keen to ensure that the people who respond to the con</w:t>
      </w:r>
      <w:r w:rsidR="00516A83" w:rsidRPr="00D066D6">
        <w:rPr>
          <w:rFonts w:ascii="Arial" w:hAnsi="Arial" w:cs="Arial"/>
          <w:sz w:val="24"/>
          <w:szCs w:val="24"/>
        </w:rPr>
        <w:t xml:space="preserve">sultation </w:t>
      </w:r>
      <w:r w:rsidR="002329EB">
        <w:rPr>
          <w:rFonts w:ascii="Arial" w:hAnsi="Arial" w:cs="Arial"/>
          <w:sz w:val="24"/>
          <w:szCs w:val="24"/>
        </w:rPr>
        <w:t>have a connection with the area</w:t>
      </w:r>
      <w:r w:rsidRPr="00D066D6">
        <w:rPr>
          <w:rFonts w:ascii="Arial" w:hAnsi="Arial" w:cs="Arial"/>
          <w:sz w:val="24"/>
          <w:szCs w:val="24"/>
        </w:rPr>
        <w:t xml:space="preserve">.  </w:t>
      </w:r>
    </w:p>
    <w:p w14:paraId="25EC70E4" w14:textId="77777777" w:rsidR="00627854" w:rsidRPr="00D066D6" w:rsidRDefault="00627854" w:rsidP="00DC5B30">
      <w:pPr>
        <w:spacing w:after="0" w:line="240" w:lineRule="auto"/>
        <w:ind w:left="720" w:hanging="720"/>
        <w:rPr>
          <w:rFonts w:ascii="Arial" w:hAnsi="Arial" w:cs="Arial"/>
          <w:sz w:val="24"/>
          <w:szCs w:val="24"/>
        </w:rPr>
      </w:pPr>
    </w:p>
    <w:p w14:paraId="2ECA34AC" w14:textId="77777777" w:rsidR="00C71900" w:rsidRPr="00D066D6" w:rsidRDefault="00C71900" w:rsidP="00627854">
      <w:pPr>
        <w:spacing w:after="0" w:line="240" w:lineRule="auto"/>
        <w:ind w:left="720"/>
        <w:rPr>
          <w:rFonts w:ascii="Arial" w:hAnsi="Arial" w:cs="Arial"/>
          <w:sz w:val="24"/>
          <w:szCs w:val="24"/>
        </w:rPr>
      </w:pPr>
      <w:r w:rsidRPr="00D066D6">
        <w:rPr>
          <w:rFonts w:ascii="Arial" w:hAnsi="Arial" w:cs="Arial"/>
          <w:sz w:val="24"/>
          <w:szCs w:val="24"/>
        </w:rPr>
        <w:t xml:space="preserve">If you give us your name and some details about yourself, we can check to see that the comments we receive are representative of the area.  We will also be able to tell you about future consultations and the outcome of this one.  </w:t>
      </w:r>
    </w:p>
    <w:p w14:paraId="7AB3AE4C" w14:textId="77777777" w:rsidR="00627854" w:rsidRPr="00D066D6" w:rsidRDefault="00627854" w:rsidP="00627854">
      <w:pPr>
        <w:spacing w:after="0" w:line="240" w:lineRule="auto"/>
        <w:ind w:left="720"/>
        <w:rPr>
          <w:rFonts w:ascii="Arial" w:hAnsi="Arial" w:cs="Arial"/>
          <w:sz w:val="24"/>
          <w:szCs w:val="24"/>
        </w:rPr>
      </w:pPr>
    </w:p>
    <w:p w14:paraId="55DB83D0" w14:textId="59C24EAB" w:rsidR="00C71900" w:rsidRPr="00D066D6" w:rsidRDefault="00C71900" w:rsidP="00627854">
      <w:pPr>
        <w:spacing w:after="0" w:line="240" w:lineRule="auto"/>
        <w:ind w:left="720"/>
        <w:rPr>
          <w:rFonts w:ascii="Arial" w:hAnsi="Arial" w:cs="Arial"/>
          <w:b/>
          <w:sz w:val="24"/>
          <w:szCs w:val="24"/>
        </w:rPr>
      </w:pPr>
      <w:r w:rsidRPr="00D066D6">
        <w:rPr>
          <w:rFonts w:ascii="Arial" w:hAnsi="Arial" w:cs="Arial"/>
          <w:sz w:val="24"/>
          <w:szCs w:val="24"/>
        </w:rPr>
        <w:t>If you don’t want to</w:t>
      </w:r>
      <w:r w:rsidR="00516A83" w:rsidRPr="00D066D6">
        <w:rPr>
          <w:rFonts w:ascii="Arial" w:hAnsi="Arial" w:cs="Arial"/>
          <w:sz w:val="24"/>
          <w:szCs w:val="24"/>
        </w:rPr>
        <w:t xml:space="preserve"> provide these</w:t>
      </w:r>
      <w:r w:rsidRPr="00D066D6">
        <w:rPr>
          <w:rFonts w:ascii="Arial" w:hAnsi="Arial" w:cs="Arial"/>
          <w:sz w:val="24"/>
          <w:szCs w:val="24"/>
        </w:rPr>
        <w:t xml:space="preserve"> details</w:t>
      </w:r>
      <w:r w:rsidR="00516A83" w:rsidRPr="00D066D6">
        <w:rPr>
          <w:rFonts w:ascii="Arial" w:hAnsi="Arial" w:cs="Arial"/>
          <w:sz w:val="24"/>
          <w:szCs w:val="24"/>
        </w:rPr>
        <w:t>,</w:t>
      </w:r>
      <w:r w:rsidRPr="00D066D6">
        <w:rPr>
          <w:rFonts w:ascii="Arial" w:hAnsi="Arial" w:cs="Arial"/>
          <w:sz w:val="24"/>
          <w:szCs w:val="24"/>
        </w:rPr>
        <w:t xml:space="preserve"> it woul</w:t>
      </w:r>
      <w:r w:rsidR="00516A83" w:rsidRPr="00D066D6">
        <w:rPr>
          <w:rFonts w:ascii="Arial" w:hAnsi="Arial" w:cs="Arial"/>
          <w:sz w:val="24"/>
          <w:szCs w:val="24"/>
        </w:rPr>
        <w:t>d be really useful to know</w:t>
      </w:r>
      <w:r w:rsidRPr="00D066D6">
        <w:rPr>
          <w:rFonts w:ascii="Arial" w:hAnsi="Arial" w:cs="Arial"/>
          <w:sz w:val="24"/>
          <w:szCs w:val="24"/>
        </w:rPr>
        <w:t xml:space="preserve"> the road or estate where you live, and</w:t>
      </w:r>
      <w:r w:rsidR="00516A83" w:rsidRPr="00D066D6">
        <w:rPr>
          <w:rFonts w:ascii="Arial" w:hAnsi="Arial" w:cs="Arial"/>
          <w:sz w:val="24"/>
          <w:szCs w:val="24"/>
        </w:rPr>
        <w:t xml:space="preserve"> the</w:t>
      </w:r>
      <w:r w:rsidRPr="00D066D6">
        <w:rPr>
          <w:rFonts w:ascii="Arial" w:hAnsi="Arial" w:cs="Arial"/>
          <w:sz w:val="24"/>
          <w:szCs w:val="24"/>
        </w:rPr>
        <w:t xml:space="preserve"> postcode.  If you choose not to give your details we will still consider you</w:t>
      </w:r>
      <w:r w:rsidR="00516A83" w:rsidRPr="00D066D6">
        <w:rPr>
          <w:rFonts w:ascii="Arial" w:hAnsi="Arial" w:cs="Arial"/>
          <w:sz w:val="24"/>
          <w:szCs w:val="24"/>
        </w:rPr>
        <w:t>r comments</w:t>
      </w:r>
      <w:r w:rsidR="00E2233A" w:rsidRPr="00D066D6">
        <w:rPr>
          <w:rFonts w:ascii="Arial" w:hAnsi="Arial" w:cs="Arial"/>
          <w:sz w:val="24"/>
          <w:szCs w:val="24"/>
        </w:rPr>
        <w:t>.</w:t>
      </w:r>
    </w:p>
    <w:p w14:paraId="5A3280C9" w14:textId="77777777" w:rsidR="00627854" w:rsidRPr="00D066D6" w:rsidRDefault="00627854" w:rsidP="00DC5B30">
      <w:pPr>
        <w:spacing w:after="0" w:line="240" w:lineRule="auto"/>
        <w:ind w:left="720" w:hanging="720"/>
        <w:rPr>
          <w:rFonts w:ascii="Arial" w:hAnsi="Arial" w:cs="Arial"/>
          <w:b/>
          <w:sz w:val="24"/>
          <w:szCs w:val="24"/>
        </w:rPr>
      </w:pPr>
    </w:p>
    <w:p w14:paraId="22EBABF2" w14:textId="5E837D81" w:rsidR="0022473F"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lastRenderedPageBreak/>
        <w:t>2.3</w:t>
      </w:r>
      <w:r w:rsidRPr="00D066D6">
        <w:rPr>
          <w:rFonts w:ascii="Arial" w:hAnsi="Arial" w:cs="Arial"/>
          <w:b/>
          <w:sz w:val="24"/>
          <w:szCs w:val="24"/>
        </w:rPr>
        <w:tab/>
      </w:r>
      <w:r w:rsidR="0022473F" w:rsidRPr="00D066D6">
        <w:rPr>
          <w:rFonts w:ascii="Arial" w:hAnsi="Arial" w:cs="Arial"/>
          <w:b/>
          <w:sz w:val="24"/>
          <w:szCs w:val="24"/>
        </w:rPr>
        <w:t>Who are you consulting?</w:t>
      </w:r>
    </w:p>
    <w:p w14:paraId="776F5F9D" w14:textId="520BD496" w:rsidR="003A2508" w:rsidRDefault="0022473F" w:rsidP="00627854">
      <w:pPr>
        <w:spacing w:after="0" w:line="240" w:lineRule="auto"/>
        <w:ind w:left="720"/>
        <w:rPr>
          <w:rFonts w:ascii="Arial" w:hAnsi="Arial" w:cs="Arial"/>
          <w:sz w:val="24"/>
          <w:szCs w:val="24"/>
        </w:rPr>
      </w:pPr>
      <w:r w:rsidRPr="00D066D6">
        <w:rPr>
          <w:rFonts w:ascii="Arial" w:hAnsi="Arial" w:cs="Arial"/>
          <w:sz w:val="24"/>
          <w:szCs w:val="24"/>
        </w:rPr>
        <w:t xml:space="preserve">We’re consulting with as many </w:t>
      </w:r>
      <w:r w:rsidR="00E2233A" w:rsidRPr="00D066D6">
        <w:rPr>
          <w:rFonts w:ascii="Arial" w:hAnsi="Arial" w:cs="Arial"/>
          <w:sz w:val="24"/>
          <w:szCs w:val="24"/>
        </w:rPr>
        <w:t xml:space="preserve">residents, businesses and community groups </w:t>
      </w:r>
      <w:r w:rsidRPr="00D066D6">
        <w:rPr>
          <w:rFonts w:ascii="Arial" w:hAnsi="Arial" w:cs="Arial"/>
          <w:sz w:val="24"/>
          <w:szCs w:val="24"/>
        </w:rPr>
        <w:t>as we can within the Gospel Oak</w:t>
      </w:r>
      <w:r w:rsidR="009A7E8A" w:rsidRPr="00D066D6">
        <w:rPr>
          <w:rFonts w:ascii="Arial" w:hAnsi="Arial" w:cs="Arial"/>
          <w:sz w:val="24"/>
          <w:szCs w:val="24"/>
        </w:rPr>
        <w:t xml:space="preserve"> area</w:t>
      </w:r>
      <w:r w:rsidRPr="00D066D6">
        <w:rPr>
          <w:rFonts w:ascii="Arial" w:hAnsi="Arial" w:cs="Arial"/>
          <w:sz w:val="24"/>
          <w:szCs w:val="24"/>
        </w:rPr>
        <w:t xml:space="preserve">.  Every </w:t>
      </w:r>
      <w:r w:rsidR="00FB39BA" w:rsidRPr="00D066D6">
        <w:rPr>
          <w:rFonts w:ascii="Arial" w:hAnsi="Arial" w:cs="Arial"/>
          <w:sz w:val="24"/>
          <w:szCs w:val="24"/>
        </w:rPr>
        <w:t>address</w:t>
      </w:r>
      <w:r w:rsidR="00674B6D" w:rsidRPr="00D066D6">
        <w:rPr>
          <w:rFonts w:ascii="Arial" w:hAnsi="Arial" w:cs="Arial"/>
          <w:sz w:val="24"/>
          <w:szCs w:val="24"/>
        </w:rPr>
        <w:t xml:space="preserve"> within Gospel Oak ward and the northern part of Haverstock ward (north of Prince of Wales Road and east of Haverstock Hill) </w:t>
      </w:r>
      <w:r w:rsidRPr="00D066D6">
        <w:rPr>
          <w:rFonts w:ascii="Arial" w:hAnsi="Arial" w:cs="Arial"/>
          <w:sz w:val="24"/>
          <w:szCs w:val="24"/>
        </w:rPr>
        <w:t xml:space="preserve">will get </w:t>
      </w:r>
      <w:r w:rsidR="003A2508" w:rsidRPr="00D066D6">
        <w:rPr>
          <w:rFonts w:ascii="Arial" w:hAnsi="Arial" w:cs="Arial"/>
          <w:sz w:val="24"/>
          <w:szCs w:val="24"/>
        </w:rPr>
        <w:t>a consultation document</w:t>
      </w:r>
      <w:r w:rsidR="00516A83" w:rsidRPr="00D066D6">
        <w:rPr>
          <w:rFonts w:ascii="Arial" w:hAnsi="Arial" w:cs="Arial"/>
          <w:sz w:val="24"/>
          <w:szCs w:val="24"/>
        </w:rPr>
        <w:t xml:space="preserve"> delivered through</w:t>
      </w:r>
      <w:r w:rsidR="00E2233A" w:rsidRPr="00D066D6">
        <w:rPr>
          <w:rFonts w:ascii="Arial" w:hAnsi="Arial" w:cs="Arial"/>
          <w:sz w:val="24"/>
          <w:szCs w:val="24"/>
        </w:rPr>
        <w:t xml:space="preserve"> their door</w:t>
      </w:r>
      <w:r w:rsidR="003A2508" w:rsidRPr="00D066D6">
        <w:rPr>
          <w:rFonts w:ascii="Arial" w:hAnsi="Arial" w:cs="Arial"/>
          <w:sz w:val="24"/>
          <w:szCs w:val="24"/>
        </w:rPr>
        <w:t xml:space="preserve">.  </w:t>
      </w:r>
    </w:p>
    <w:p w14:paraId="2CED237C" w14:textId="77777777" w:rsidR="00BC4587" w:rsidRPr="00D066D6" w:rsidRDefault="00BC4587" w:rsidP="00627854">
      <w:pPr>
        <w:spacing w:after="0" w:line="240" w:lineRule="auto"/>
        <w:ind w:left="720"/>
        <w:rPr>
          <w:rFonts w:ascii="Arial" w:hAnsi="Arial" w:cs="Arial"/>
          <w:sz w:val="24"/>
          <w:szCs w:val="24"/>
        </w:rPr>
      </w:pPr>
    </w:p>
    <w:p w14:paraId="7A5B1E66" w14:textId="6855AA56" w:rsidR="00E2233A" w:rsidRPr="00D066D6" w:rsidRDefault="00AC44AA" w:rsidP="00627854">
      <w:pPr>
        <w:spacing w:after="0" w:line="240" w:lineRule="auto"/>
        <w:ind w:left="720"/>
        <w:rPr>
          <w:rFonts w:ascii="Arial" w:hAnsi="Arial" w:cs="Arial"/>
          <w:sz w:val="24"/>
          <w:szCs w:val="24"/>
        </w:rPr>
      </w:pPr>
      <w:r w:rsidRPr="00D066D6">
        <w:rPr>
          <w:rFonts w:ascii="Arial" w:hAnsi="Arial" w:cs="Arial"/>
          <w:sz w:val="24"/>
          <w:szCs w:val="24"/>
        </w:rPr>
        <w:t xml:space="preserve">If anyone is unable to come to our events </w:t>
      </w:r>
      <w:r w:rsidR="00E2233A" w:rsidRPr="00D066D6">
        <w:rPr>
          <w:rFonts w:ascii="Arial" w:hAnsi="Arial" w:cs="Arial"/>
          <w:sz w:val="24"/>
          <w:szCs w:val="24"/>
        </w:rPr>
        <w:t xml:space="preserve">and would like their questions answered, contact details including an email address and direct telephone extension of an officer in Camden will be provided on the consultation document.  </w:t>
      </w:r>
    </w:p>
    <w:p w14:paraId="75729993" w14:textId="77777777" w:rsidR="00627854" w:rsidRPr="00D066D6" w:rsidRDefault="00627854" w:rsidP="00DC5B30">
      <w:pPr>
        <w:spacing w:after="0" w:line="240" w:lineRule="auto"/>
        <w:ind w:left="720" w:hanging="720"/>
        <w:rPr>
          <w:rFonts w:ascii="Arial" w:hAnsi="Arial" w:cs="Arial"/>
          <w:b/>
          <w:sz w:val="24"/>
          <w:szCs w:val="24"/>
        </w:rPr>
      </w:pPr>
    </w:p>
    <w:p w14:paraId="22EBABF4" w14:textId="487A82D4" w:rsidR="0041523C" w:rsidRPr="00D066D6" w:rsidRDefault="00627854" w:rsidP="00DC5B30">
      <w:pPr>
        <w:spacing w:after="0" w:line="240" w:lineRule="auto"/>
        <w:ind w:left="720" w:hanging="720"/>
        <w:rPr>
          <w:rFonts w:ascii="Arial" w:hAnsi="Arial" w:cs="Arial"/>
          <w:b/>
          <w:sz w:val="24"/>
          <w:szCs w:val="24"/>
        </w:rPr>
      </w:pPr>
      <w:r w:rsidRPr="00D066D6">
        <w:rPr>
          <w:rFonts w:ascii="Arial" w:hAnsi="Arial" w:cs="Arial"/>
          <w:b/>
          <w:sz w:val="24"/>
          <w:szCs w:val="24"/>
        </w:rPr>
        <w:t>2.4</w:t>
      </w:r>
      <w:r w:rsidRPr="00D066D6">
        <w:rPr>
          <w:rFonts w:ascii="Arial" w:hAnsi="Arial" w:cs="Arial"/>
          <w:b/>
          <w:sz w:val="24"/>
          <w:szCs w:val="24"/>
        </w:rPr>
        <w:tab/>
      </w:r>
      <w:r w:rsidR="0041523C" w:rsidRPr="00D066D6">
        <w:rPr>
          <w:rFonts w:ascii="Arial" w:hAnsi="Arial" w:cs="Arial"/>
          <w:b/>
          <w:sz w:val="24"/>
          <w:szCs w:val="24"/>
        </w:rPr>
        <w:t>Can I comment on planning applications in this consultation?</w:t>
      </w:r>
    </w:p>
    <w:p w14:paraId="15051D27" w14:textId="77777777" w:rsidR="00AC44AA" w:rsidRPr="00D066D6" w:rsidRDefault="00AC44AA" w:rsidP="00627854">
      <w:pPr>
        <w:spacing w:after="0" w:line="240" w:lineRule="auto"/>
        <w:ind w:left="720"/>
        <w:rPr>
          <w:rFonts w:ascii="Arial" w:hAnsi="Arial" w:cs="Arial"/>
          <w:sz w:val="24"/>
          <w:szCs w:val="24"/>
        </w:rPr>
      </w:pPr>
      <w:r w:rsidRPr="00D066D6">
        <w:rPr>
          <w:rFonts w:ascii="Arial" w:hAnsi="Arial" w:cs="Arial"/>
          <w:sz w:val="24"/>
          <w:szCs w:val="24"/>
        </w:rPr>
        <w:t xml:space="preserve">There are no planning applications for this consultation as we are at an early stage and are presenting ideas to you for you to tell us what you think.  </w:t>
      </w:r>
    </w:p>
    <w:p w14:paraId="1EF9E48C" w14:textId="77777777" w:rsidR="00627854" w:rsidRPr="00D066D6" w:rsidRDefault="00627854" w:rsidP="00DC5B30">
      <w:pPr>
        <w:spacing w:after="0" w:line="240" w:lineRule="auto"/>
        <w:ind w:left="720" w:hanging="720"/>
        <w:rPr>
          <w:rFonts w:ascii="Arial" w:hAnsi="Arial" w:cs="Arial"/>
          <w:sz w:val="24"/>
          <w:szCs w:val="24"/>
        </w:rPr>
      </w:pPr>
    </w:p>
    <w:p w14:paraId="22EBABF5" w14:textId="09DC07C0" w:rsidR="0041523C" w:rsidRPr="00D066D6" w:rsidRDefault="0041523C" w:rsidP="00627854">
      <w:pPr>
        <w:spacing w:after="0" w:line="240" w:lineRule="auto"/>
        <w:ind w:left="720"/>
        <w:rPr>
          <w:rFonts w:ascii="Arial" w:hAnsi="Arial" w:cs="Arial"/>
          <w:sz w:val="24"/>
          <w:szCs w:val="24"/>
        </w:rPr>
      </w:pPr>
      <w:r w:rsidRPr="00D066D6">
        <w:rPr>
          <w:rFonts w:ascii="Arial" w:hAnsi="Arial" w:cs="Arial"/>
          <w:sz w:val="24"/>
          <w:szCs w:val="24"/>
        </w:rPr>
        <w:t>If there are planning applications in the area, they will have a separate and specific consultation associated with them, and you should respond to that.  If in doubt, contact an officer.</w:t>
      </w:r>
    </w:p>
    <w:p w14:paraId="30F4D37A" w14:textId="77777777" w:rsidR="00861946" w:rsidRPr="00D066D6" w:rsidRDefault="00861946" w:rsidP="00DC5B30">
      <w:pPr>
        <w:spacing w:after="0" w:line="240" w:lineRule="auto"/>
        <w:ind w:left="720" w:hanging="720"/>
        <w:rPr>
          <w:rFonts w:ascii="Arial" w:hAnsi="Arial" w:cs="Arial"/>
          <w:b/>
          <w:sz w:val="24"/>
          <w:szCs w:val="24"/>
        </w:rPr>
      </w:pPr>
    </w:p>
    <w:p w14:paraId="22EBABF6" w14:textId="73F3836C" w:rsidR="00F338E0"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3.</w:t>
      </w:r>
      <w:r w:rsidRPr="00D066D6">
        <w:rPr>
          <w:rFonts w:ascii="Arial" w:hAnsi="Arial" w:cs="Arial"/>
          <w:b/>
          <w:sz w:val="24"/>
          <w:szCs w:val="24"/>
        </w:rPr>
        <w:tab/>
      </w:r>
      <w:r w:rsidR="00F338E0" w:rsidRPr="00D066D6">
        <w:rPr>
          <w:rFonts w:ascii="Arial" w:hAnsi="Arial" w:cs="Arial"/>
          <w:b/>
          <w:sz w:val="24"/>
          <w:szCs w:val="24"/>
        </w:rPr>
        <w:t>T</w:t>
      </w:r>
      <w:r w:rsidRPr="00D066D6">
        <w:rPr>
          <w:rFonts w:ascii="Arial" w:hAnsi="Arial" w:cs="Arial"/>
          <w:b/>
          <w:sz w:val="24"/>
          <w:szCs w:val="24"/>
        </w:rPr>
        <w:t>he Consultation Boards</w:t>
      </w:r>
    </w:p>
    <w:p w14:paraId="6005CEC1" w14:textId="77777777" w:rsidR="000F1BB1" w:rsidRPr="00D066D6" w:rsidRDefault="000F1BB1" w:rsidP="00DC5B30">
      <w:pPr>
        <w:spacing w:after="0" w:line="240" w:lineRule="auto"/>
        <w:ind w:left="720" w:hanging="720"/>
        <w:rPr>
          <w:rFonts w:ascii="Arial" w:hAnsi="Arial" w:cs="Arial"/>
          <w:b/>
          <w:sz w:val="24"/>
          <w:szCs w:val="24"/>
        </w:rPr>
      </w:pPr>
    </w:p>
    <w:p w14:paraId="22EBABF7" w14:textId="59D99A27" w:rsidR="00F338E0"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3.1</w:t>
      </w:r>
      <w:r w:rsidRPr="00D066D6">
        <w:rPr>
          <w:rFonts w:ascii="Arial" w:hAnsi="Arial" w:cs="Arial"/>
          <w:b/>
          <w:sz w:val="24"/>
          <w:szCs w:val="24"/>
        </w:rPr>
        <w:tab/>
      </w:r>
      <w:r w:rsidR="00F338E0" w:rsidRPr="00D066D6">
        <w:rPr>
          <w:rFonts w:ascii="Arial" w:hAnsi="Arial" w:cs="Arial"/>
          <w:b/>
          <w:sz w:val="24"/>
          <w:szCs w:val="24"/>
        </w:rPr>
        <w:t>What is the Gospel Oak area?  Does the area have a boundary?</w:t>
      </w:r>
    </w:p>
    <w:p w14:paraId="20770DFC" w14:textId="77777777" w:rsidR="00BC4587" w:rsidRDefault="000F5A2E" w:rsidP="000F1BB1">
      <w:pPr>
        <w:spacing w:after="0" w:line="240" w:lineRule="auto"/>
        <w:ind w:left="720"/>
        <w:rPr>
          <w:rFonts w:ascii="Arial" w:hAnsi="Arial" w:cs="Arial"/>
          <w:sz w:val="24"/>
          <w:szCs w:val="24"/>
        </w:rPr>
      </w:pPr>
      <w:r w:rsidRPr="00D066D6">
        <w:rPr>
          <w:rFonts w:ascii="Arial" w:hAnsi="Arial" w:cs="Arial"/>
          <w:sz w:val="24"/>
          <w:szCs w:val="24"/>
        </w:rPr>
        <w:t xml:space="preserve">The consultation is about Gospel Oak.  It is not intended to refer to a defined or specific area, as people can decide for themselves whether they associate with Gospel Oak or not.  </w:t>
      </w:r>
    </w:p>
    <w:p w14:paraId="13F8EFFC" w14:textId="77777777" w:rsidR="00BC4587" w:rsidRDefault="00BC4587" w:rsidP="000F1BB1">
      <w:pPr>
        <w:spacing w:after="0" w:line="240" w:lineRule="auto"/>
        <w:ind w:left="720"/>
        <w:rPr>
          <w:rFonts w:ascii="Arial" w:hAnsi="Arial" w:cs="Arial"/>
          <w:sz w:val="24"/>
          <w:szCs w:val="24"/>
        </w:rPr>
      </w:pPr>
    </w:p>
    <w:p w14:paraId="22EBABF8" w14:textId="4FC5D806" w:rsidR="00F338E0" w:rsidRPr="00D066D6" w:rsidRDefault="009A7E8A" w:rsidP="000F1BB1">
      <w:pPr>
        <w:spacing w:after="0" w:line="240" w:lineRule="auto"/>
        <w:ind w:left="720"/>
        <w:rPr>
          <w:rFonts w:ascii="Arial" w:hAnsi="Arial" w:cs="Arial"/>
          <w:sz w:val="24"/>
          <w:szCs w:val="24"/>
        </w:rPr>
      </w:pPr>
      <w:r w:rsidRPr="00D066D6">
        <w:rPr>
          <w:rFonts w:ascii="Arial" w:hAnsi="Arial" w:cs="Arial"/>
          <w:sz w:val="24"/>
          <w:szCs w:val="24"/>
        </w:rPr>
        <w:t>Consultation is</w:t>
      </w:r>
      <w:r w:rsidR="00BC4587">
        <w:rPr>
          <w:rFonts w:ascii="Arial" w:hAnsi="Arial" w:cs="Arial"/>
          <w:sz w:val="24"/>
          <w:szCs w:val="24"/>
        </w:rPr>
        <w:t xml:space="preserve"> also</w:t>
      </w:r>
      <w:r w:rsidRPr="00D066D6">
        <w:rPr>
          <w:rFonts w:ascii="Arial" w:hAnsi="Arial" w:cs="Arial"/>
          <w:sz w:val="24"/>
          <w:szCs w:val="24"/>
        </w:rPr>
        <w:t xml:space="preserve"> not limited to Gospel Oak ward.  </w:t>
      </w:r>
      <w:r w:rsidR="000F5A2E" w:rsidRPr="00D066D6">
        <w:rPr>
          <w:rFonts w:ascii="Arial" w:hAnsi="Arial" w:cs="Arial"/>
          <w:sz w:val="24"/>
          <w:szCs w:val="24"/>
        </w:rPr>
        <w:t>There is a focus for activity around the six estates, which are bounded by Mansfield Road, Southampton Road / Malden Road, Queen’s Crescent and Grafton Road.  Queen’s Crescent is an important part of this consultation and it is acknowledged that the West Kentish Town estate will be going through  discussions about their estate</w:t>
      </w:r>
      <w:r w:rsidRPr="00D066D6">
        <w:rPr>
          <w:rFonts w:ascii="Arial" w:hAnsi="Arial" w:cs="Arial"/>
          <w:sz w:val="24"/>
          <w:szCs w:val="24"/>
        </w:rPr>
        <w:t xml:space="preserve"> and that households and communities south and west of Queen’s Crescent market will be interested in this area as well.</w:t>
      </w:r>
      <w:r w:rsidR="000F5A2E" w:rsidRPr="00D066D6">
        <w:rPr>
          <w:rFonts w:ascii="Arial" w:hAnsi="Arial" w:cs="Arial"/>
          <w:sz w:val="24"/>
          <w:szCs w:val="24"/>
        </w:rPr>
        <w:t xml:space="preserve">  However, the bigger picture is one in which we want to connect the Gospel Oak area into the neighbouring parts of London.  We want to include within the consultation anyone who feels that they have a stake in this area.  Drawing a boundary may imply that we want to limit or close off comments and concerns that may come from further afield.</w:t>
      </w:r>
    </w:p>
    <w:p w14:paraId="0BFBB46B" w14:textId="77777777" w:rsidR="000F1BB1" w:rsidRPr="00D066D6" w:rsidRDefault="000F1BB1" w:rsidP="00DC5B30">
      <w:pPr>
        <w:spacing w:after="0" w:line="240" w:lineRule="auto"/>
        <w:ind w:left="720" w:hanging="720"/>
        <w:rPr>
          <w:rFonts w:ascii="Arial" w:hAnsi="Arial" w:cs="Arial"/>
          <w:sz w:val="24"/>
          <w:szCs w:val="24"/>
        </w:rPr>
      </w:pPr>
    </w:p>
    <w:p w14:paraId="22EBABF9" w14:textId="7DA80D4A" w:rsidR="001A56C2" w:rsidRPr="00D066D6" w:rsidRDefault="001A56C2" w:rsidP="000F1BB1">
      <w:pPr>
        <w:spacing w:after="0" w:line="240" w:lineRule="auto"/>
        <w:ind w:left="720"/>
        <w:rPr>
          <w:rFonts w:ascii="Arial" w:hAnsi="Arial" w:cs="Arial"/>
          <w:sz w:val="24"/>
          <w:szCs w:val="24"/>
        </w:rPr>
      </w:pPr>
      <w:proofErr w:type="gramStart"/>
      <w:r w:rsidRPr="00D066D6">
        <w:rPr>
          <w:rFonts w:ascii="Arial" w:hAnsi="Arial" w:cs="Arial"/>
          <w:sz w:val="24"/>
          <w:szCs w:val="24"/>
        </w:rPr>
        <w:t xml:space="preserve">Having said that, the </w:t>
      </w:r>
      <w:r w:rsidR="000B2FE8" w:rsidRPr="00D066D6">
        <w:rPr>
          <w:rFonts w:ascii="Arial" w:hAnsi="Arial" w:cs="Arial"/>
          <w:sz w:val="24"/>
          <w:szCs w:val="24"/>
        </w:rPr>
        <w:t xml:space="preserve">distribution of the </w:t>
      </w:r>
      <w:r w:rsidRPr="00D066D6">
        <w:rPr>
          <w:rFonts w:ascii="Arial" w:hAnsi="Arial" w:cs="Arial"/>
          <w:sz w:val="24"/>
          <w:szCs w:val="24"/>
        </w:rPr>
        <w:t>consultation material has had to have a boundary.</w:t>
      </w:r>
      <w:proofErr w:type="gramEnd"/>
      <w:r w:rsidRPr="00D066D6">
        <w:rPr>
          <w:rFonts w:ascii="Arial" w:hAnsi="Arial" w:cs="Arial"/>
          <w:sz w:val="24"/>
          <w:szCs w:val="24"/>
        </w:rPr>
        <w:t xml:space="preserve">  This has used the Gospel Oak ward and the Haverstock ward north of Prince of Wales Road</w:t>
      </w:r>
      <w:r w:rsidR="009A7E8A" w:rsidRPr="00D066D6">
        <w:rPr>
          <w:rFonts w:ascii="Arial" w:hAnsi="Arial" w:cs="Arial"/>
          <w:sz w:val="24"/>
          <w:szCs w:val="24"/>
        </w:rPr>
        <w:t xml:space="preserve"> and east of Haverstock Hill</w:t>
      </w:r>
      <w:r w:rsidR="000B2FE8" w:rsidRPr="00D066D6">
        <w:rPr>
          <w:rFonts w:ascii="Arial" w:hAnsi="Arial" w:cs="Arial"/>
          <w:sz w:val="24"/>
          <w:szCs w:val="24"/>
        </w:rPr>
        <w:t>.</w:t>
      </w:r>
    </w:p>
    <w:p w14:paraId="52453613" w14:textId="77777777" w:rsidR="000F1BB1" w:rsidRPr="00D066D6" w:rsidRDefault="000F1BB1" w:rsidP="00DC5B30">
      <w:pPr>
        <w:spacing w:after="0" w:line="240" w:lineRule="auto"/>
        <w:ind w:left="720" w:hanging="720"/>
        <w:rPr>
          <w:rFonts w:ascii="Arial" w:hAnsi="Arial" w:cs="Arial"/>
          <w:b/>
          <w:sz w:val="24"/>
          <w:szCs w:val="24"/>
        </w:rPr>
      </w:pPr>
    </w:p>
    <w:p w14:paraId="782AD7A0" w14:textId="27E2E1F4" w:rsidR="00600E0D"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3.2</w:t>
      </w:r>
      <w:r w:rsidRPr="00D066D6">
        <w:rPr>
          <w:rFonts w:ascii="Arial" w:hAnsi="Arial" w:cs="Arial"/>
          <w:b/>
          <w:sz w:val="24"/>
          <w:szCs w:val="24"/>
        </w:rPr>
        <w:tab/>
      </w:r>
      <w:r w:rsidR="00BC4587" w:rsidRPr="00BC4587">
        <w:rPr>
          <w:rFonts w:ascii="Arial" w:hAnsi="Arial" w:cs="Arial"/>
          <w:b/>
          <w:sz w:val="24"/>
          <w:szCs w:val="24"/>
        </w:rPr>
        <w:t>How many houses are proposed in the drawings shown for the five housing sites on the ‘Invest in housing’ board?</w:t>
      </w:r>
    </w:p>
    <w:p w14:paraId="07CA1CFC" w14:textId="77777777" w:rsidR="00BC4587" w:rsidRDefault="00BC4587" w:rsidP="00BC4587">
      <w:pPr>
        <w:spacing w:after="0" w:line="240" w:lineRule="auto"/>
        <w:ind w:left="720"/>
        <w:rPr>
          <w:rFonts w:ascii="Arial" w:hAnsi="Arial" w:cs="Arial"/>
          <w:sz w:val="24"/>
          <w:szCs w:val="24"/>
        </w:rPr>
      </w:pPr>
      <w:r w:rsidRPr="00BC4587">
        <w:rPr>
          <w:rFonts w:ascii="Arial" w:hAnsi="Arial" w:cs="Arial"/>
          <w:sz w:val="24"/>
          <w:szCs w:val="24"/>
        </w:rPr>
        <w:t xml:space="preserve">The images are there to represent the scale of possible buildings, rather than the detail of the numbers and types of dwellings.  We have looked at a fixed and average size of residential unit to inform the diagrams, but smaller or larger homes would change that amount; this is more likely to point at a range </w:t>
      </w:r>
      <w:r w:rsidRPr="00BC4587">
        <w:rPr>
          <w:rFonts w:ascii="Arial" w:hAnsi="Arial" w:cs="Arial"/>
          <w:sz w:val="24"/>
          <w:szCs w:val="24"/>
        </w:rPr>
        <w:lastRenderedPageBreak/>
        <w:t>of numbers rather than a definitive number.  Any progression of the drawings would need to be discussed further with residents.</w:t>
      </w:r>
    </w:p>
    <w:p w14:paraId="3406DC3B" w14:textId="77777777" w:rsidR="00BC4587" w:rsidRDefault="00BC4587" w:rsidP="00BC4587">
      <w:pPr>
        <w:spacing w:after="0" w:line="240" w:lineRule="auto"/>
        <w:ind w:left="720"/>
        <w:rPr>
          <w:rFonts w:ascii="Arial" w:hAnsi="Arial" w:cs="Arial"/>
          <w:sz w:val="24"/>
          <w:szCs w:val="24"/>
        </w:rPr>
      </w:pPr>
    </w:p>
    <w:p w14:paraId="063B8AFE" w14:textId="142831A4" w:rsidR="00BC4587" w:rsidRDefault="00BC4587" w:rsidP="00BC4587">
      <w:pPr>
        <w:spacing w:after="0" w:line="240" w:lineRule="auto"/>
        <w:ind w:left="720" w:hanging="720"/>
        <w:rPr>
          <w:rFonts w:ascii="Arial" w:hAnsi="Arial" w:cs="Arial"/>
          <w:b/>
          <w:sz w:val="24"/>
          <w:szCs w:val="24"/>
        </w:rPr>
      </w:pPr>
      <w:r w:rsidRPr="00BC4587">
        <w:rPr>
          <w:rFonts w:ascii="Arial" w:hAnsi="Arial" w:cs="Arial"/>
          <w:b/>
          <w:sz w:val="24"/>
          <w:szCs w:val="24"/>
        </w:rPr>
        <w:t>3.3</w:t>
      </w:r>
      <w:r w:rsidRPr="00BC4587">
        <w:rPr>
          <w:rFonts w:ascii="Arial" w:hAnsi="Arial" w:cs="Arial"/>
          <w:b/>
          <w:sz w:val="24"/>
          <w:szCs w:val="24"/>
        </w:rPr>
        <w:tab/>
        <w:t>What would the split of social / affordable housing to market housing be in the drawings shown for the five housing sites on the ‘Invest in housing’ board?</w:t>
      </w:r>
    </w:p>
    <w:p w14:paraId="1612F2EE" w14:textId="45CABD7F" w:rsidR="00BC4587" w:rsidRDefault="00BC4587" w:rsidP="00BC4587">
      <w:pPr>
        <w:spacing w:after="0" w:line="240" w:lineRule="auto"/>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As with housing numbers, the </w:t>
      </w:r>
      <w:r w:rsidRPr="00BC4587">
        <w:rPr>
          <w:rFonts w:ascii="Arial" w:hAnsi="Arial" w:cs="Arial"/>
          <w:sz w:val="24"/>
          <w:szCs w:val="24"/>
        </w:rPr>
        <w:t>images are there to represent the scale of possible buildings, rather than the detail of the numbers and types of dwellings.  We have</w:t>
      </w:r>
      <w:r>
        <w:rPr>
          <w:rFonts w:ascii="Arial" w:hAnsi="Arial" w:cs="Arial"/>
          <w:sz w:val="24"/>
          <w:szCs w:val="24"/>
        </w:rPr>
        <w:t xml:space="preserve"> not</w:t>
      </w:r>
      <w:r w:rsidRPr="00BC4587">
        <w:rPr>
          <w:rFonts w:ascii="Arial" w:hAnsi="Arial" w:cs="Arial"/>
          <w:sz w:val="24"/>
          <w:szCs w:val="24"/>
        </w:rPr>
        <w:t xml:space="preserve"> looked at </w:t>
      </w:r>
      <w:r>
        <w:rPr>
          <w:rFonts w:ascii="Arial" w:hAnsi="Arial" w:cs="Arial"/>
          <w:sz w:val="24"/>
          <w:szCs w:val="24"/>
        </w:rPr>
        <w:t xml:space="preserve">any details in relation to how they might be comprised and this is unresolved.  </w:t>
      </w:r>
      <w:r w:rsidRPr="00BC4587">
        <w:rPr>
          <w:rFonts w:ascii="Arial" w:hAnsi="Arial" w:cs="Arial"/>
          <w:sz w:val="24"/>
          <w:szCs w:val="24"/>
        </w:rPr>
        <w:t>Any progression of the drawings would need to be discussed further with residents.</w:t>
      </w:r>
    </w:p>
    <w:p w14:paraId="6EF531A2" w14:textId="77777777" w:rsidR="00BE238B" w:rsidRDefault="00BE238B" w:rsidP="00BC4587">
      <w:pPr>
        <w:spacing w:after="0" w:line="240" w:lineRule="auto"/>
        <w:ind w:left="720" w:hanging="720"/>
        <w:rPr>
          <w:rFonts w:ascii="Arial" w:hAnsi="Arial" w:cs="Arial"/>
          <w:sz w:val="24"/>
          <w:szCs w:val="24"/>
        </w:rPr>
      </w:pPr>
    </w:p>
    <w:p w14:paraId="4F7E1301" w14:textId="7D720861" w:rsidR="00BE238B" w:rsidRDefault="00BE238B" w:rsidP="00BC4587">
      <w:pPr>
        <w:spacing w:after="0" w:line="240" w:lineRule="auto"/>
        <w:ind w:left="720" w:hanging="720"/>
        <w:rPr>
          <w:rFonts w:ascii="Arial" w:hAnsi="Arial" w:cs="Arial"/>
          <w:sz w:val="24"/>
          <w:szCs w:val="24"/>
        </w:rPr>
      </w:pPr>
      <w:r>
        <w:rPr>
          <w:rFonts w:ascii="Arial" w:hAnsi="Arial" w:cs="Arial"/>
          <w:sz w:val="24"/>
          <w:szCs w:val="24"/>
        </w:rPr>
        <w:t>3.4</w:t>
      </w:r>
      <w:r>
        <w:rPr>
          <w:rFonts w:ascii="Arial" w:hAnsi="Arial" w:cs="Arial"/>
          <w:sz w:val="24"/>
          <w:szCs w:val="24"/>
        </w:rPr>
        <w:tab/>
      </w:r>
      <w:r w:rsidRPr="00BE238B">
        <w:rPr>
          <w:rFonts w:ascii="Arial" w:hAnsi="Arial" w:cs="Arial"/>
          <w:b/>
          <w:sz w:val="24"/>
          <w:szCs w:val="24"/>
        </w:rPr>
        <w:t>What’s the position with the market, and the business training, now the market is managed by the Council once more?</w:t>
      </w:r>
    </w:p>
    <w:p w14:paraId="5C37CE37" w14:textId="57B3497F" w:rsidR="00BE238B" w:rsidRPr="00BE238B" w:rsidRDefault="00BE238B" w:rsidP="00BE238B">
      <w:pPr>
        <w:spacing w:after="0" w:line="240" w:lineRule="auto"/>
        <w:ind w:left="720" w:hanging="720"/>
        <w:rPr>
          <w:rFonts w:ascii="Arial" w:hAnsi="Arial" w:cs="Arial"/>
          <w:sz w:val="24"/>
          <w:szCs w:val="24"/>
        </w:rPr>
      </w:pPr>
      <w:r>
        <w:rPr>
          <w:rFonts w:ascii="Arial" w:hAnsi="Arial" w:cs="Arial"/>
          <w:sz w:val="24"/>
          <w:szCs w:val="24"/>
        </w:rPr>
        <w:tab/>
      </w:r>
      <w:r w:rsidRPr="00BE238B">
        <w:rPr>
          <w:rFonts w:ascii="Arial" w:hAnsi="Arial" w:cs="Arial"/>
          <w:sz w:val="24"/>
          <w:szCs w:val="24"/>
        </w:rPr>
        <w:t>In October</w:t>
      </w:r>
      <w:r>
        <w:rPr>
          <w:rFonts w:ascii="Arial" w:hAnsi="Arial" w:cs="Arial"/>
          <w:sz w:val="24"/>
          <w:szCs w:val="24"/>
        </w:rPr>
        <w:t>,</w:t>
      </w:r>
      <w:r w:rsidRPr="00BE238B">
        <w:rPr>
          <w:rFonts w:ascii="Arial" w:hAnsi="Arial" w:cs="Arial"/>
          <w:sz w:val="24"/>
          <w:szCs w:val="24"/>
        </w:rPr>
        <w:t xml:space="preserve"> the Queens Crescent Market transferred back to Camden Council’s management.  The Council worked with QCCA to support the successful handover of the market management back to the council.  Council officers will continue to work with traders on the transition of this market and look </w:t>
      </w:r>
      <w:r>
        <w:rPr>
          <w:rFonts w:ascii="Arial" w:hAnsi="Arial" w:cs="Arial"/>
          <w:sz w:val="24"/>
          <w:szCs w:val="24"/>
        </w:rPr>
        <w:t xml:space="preserve">for </w:t>
      </w:r>
      <w:r w:rsidRPr="00BE238B">
        <w:rPr>
          <w:rFonts w:ascii="Arial" w:hAnsi="Arial" w:cs="Arial"/>
          <w:sz w:val="24"/>
          <w:szCs w:val="24"/>
        </w:rPr>
        <w:t>development opportunities to increase the sustainability of the market.   </w:t>
      </w:r>
    </w:p>
    <w:p w14:paraId="63EF007A" w14:textId="77777777" w:rsidR="00BE238B" w:rsidRPr="00BE238B" w:rsidRDefault="00BE238B" w:rsidP="00BE238B">
      <w:pPr>
        <w:spacing w:after="0" w:line="240" w:lineRule="auto"/>
        <w:ind w:left="720" w:hanging="720"/>
        <w:rPr>
          <w:rFonts w:ascii="Arial" w:hAnsi="Arial" w:cs="Arial"/>
          <w:sz w:val="24"/>
          <w:szCs w:val="24"/>
        </w:rPr>
      </w:pPr>
    </w:p>
    <w:p w14:paraId="62F222C2" w14:textId="77777777" w:rsidR="00BE238B" w:rsidRPr="00BE238B" w:rsidRDefault="00BE238B" w:rsidP="00BE238B">
      <w:pPr>
        <w:spacing w:after="0" w:line="240" w:lineRule="auto"/>
        <w:ind w:left="720"/>
        <w:rPr>
          <w:rFonts w:ascii="Arial" w:hAnsi="Arial" w:cs="Arial"/>
          <w:sz w:val="24"/>
          <w:szCs w:val="24"/>
        </w:rPr>
      </w:pPr>
      <w:r w:rsidRPr="00BE238B">
        <w:rPr>
          <w:rFonts w:ascii="Arial" w:hAnsi="Arial" w:cs="Arial"/>
          <w:sz w:val="24"/>
          <w:szCs w:val="24"/>
        </w:rPr>
        <w:t xml:space="preserve">Street Market Services will actively seek partners from within the business and residential community to build sustainable markets.  Each partnership will be different depending on the needs, views and aspirations of each group. </w:t>
      </w:r>
    </w:p>
    <w:p w14:paraId="1AB86DEC" w14:textId="7E2C4F87" w:rsidR="00BE238B" w:rsidRPr="00BC4587" w:rsidRDefault="00BE238B" w:rsidP="00BE238B">
      <w:pPr>
        <w:spacing w:after="0" w:line="240" w:lineRule="auto"/>
        <w:ind w:left="720"/>
        <w:rPr>
          <w:rFonts w:ascii="Arial" w:hAnsi="Arial" w:cs="Arial"/>
          <w:sz w:val="24"/>
          <w:szCs w:val="24"/>
        </w:rPr>
      </w:pPr>
      <w:r w:rsidRPr="00BE238B">
        <w:rPr>
          <w:rFonts w:ascii="Arial" w:hAnsi="Arial" w:cs="Arial"/>
          <w:sz w:val="24"/>
          <w:szCs w:val="24"/>
        </w:rPr>
        <w:t>Market Services will work with other Council departments and outside organisations to develop initiatives that will support growth in our markets</w:t>
      </w:r>
    </w:p>
    <w:p w14:paraId="5F3F123D" w14:textId="77777777" w:rsidR="00BE0D02" w:rsidRDefault="00BE0D02" w:rsidP="00DC5B30">
      <w:pPr>
        <w:spacing w:after="0" w:line="240" w:lineRule="auto"/>
        <w:ind w:left="720" w:hanging="720"/>
        <w:rPr>
          <w:rFonts w:ascii="Arial" w:hAnsi="Arial" w:cs="Arial"/>
          <w:b/>
          <w:sz w:val="24"/>
          <w:szCs w:val="24"/>
        </w:rPr>
      </w:pPr>
    </w:p>
    <w:p w14:paraId="22EBABFA" w14:textId="509AE034" w:rsidR="0080151B"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4.</w:t>
      </w:r>
      <w:r w:rsidRPr="00D066D6">
        <w:rPr>
          <w:rFonts w:ascii="Arial" w:hAnsi="Arial" w:cs="Arial"/>
          <w:b/>
          <w:sz w:val="24"/>
          <w:szCs w:val="24"/>
        </w:rPr>
        <w:tab/>
        <w:t>The Framework</w:t>
      </w:r>
    </w:p>
    <w:p w14:paraId="60981357" w14:textId="77777777" w:rsidR="000F1BB1" w:rsidRPr="00D066D6" w:rsidRDefault="000F1BB1" w:rsidP="00DC5B30">
      <w:pPr>
        <w:spacing w:after="0" w:line="240" w:lineRule="auto"/>
        <w:ind w:left="720" w:hanging="720"/>
        <w:rPr>
          <w:rFonts w:ascii="Arial" w:hAnsi="Arial" w:cs="Arial"/>
          <w:b/>
          <w:sz w:val="24"/>
          <w:szCs w:val="24"/>
        </w:rPr>
      </w:pPr>
    </w:p>
    <w:p w14:paraId="22EBABFB" w14:textId="452AD263" w:rsidR="0080151B" w:rsidRPr="00D066D6" w:rsidRDefault="000F1BB1" w:rsidP="00DC5B30">
      <w:pPr>
        <w:spacing w:after="0" w:line="240" w:lineRule="auto"/>
        <w:ind w:left="720" w:hanging="720"/>
        <w:rPr>
          <w:rFonts w:ascii="Arial" w:hAnsi="Arial" w:cs="Arial"/>
          <w:sz w:val="24"/>
          <w:szCs w:val="24"/>
        </w:rPr>
      </w:pPr>
      <w:r w:rsidRPr="00D066D6">
        <w:rPr>
          <w:rFonts w:ascii="Arial" w:hAnsi="Arial" w:cs="Arial"/>
          <w:b/>
          <w:sz w:val="24"/>
          <w:szCs w:val="24"/>
        </w:rPr>
        <w:t>4.1</w:t>
      </w:r>
      <w:r w:rsidRPr="00D066D6">
        <w:rPr>
          <w:rFonts w:ascii="Arial" w:hAnsi="Arial" w:cs="Arial"/>
          <w:b/>
          <w:sz w:val="24"/>
          <w:szCs w:val="24"/>
        </w:rPr>
        <w:tab/>
      </w:r>
      <w:r w:rsidR="0080151B" w:rsidRPr="00D066D6">
        <w:rPr>
          <w:rFonts w:ascii="Arial" w:hAnsi="Arial" w:cs="Arial"/>
          <w:b/>
          <w:sz w:val="24"/>
          <w:szCs w:val="24"/>
        </w:rPr>
        <w:t>What is the framework?</w:t>
      </w:r>
      <w:r w:rsidR="0080151B" w:rsidRPr="00D066D6">
        <w:rPr>
          <w:rFonts w:ascii="Arial" w:hAnsi="Arial" w:cs="Arial"/>
          <w:sz w:val="24"/>
          <w:szCs w:val="24"/>
        </w:rPr>
        <w:t xml:space="preserve"> </w:t>
      </w:r>
    </w:p>
    <w:p w14:paraId="22EBABFC" w14:textId="049983CE" w:rsidR="0080151B" w:rsidRPr="00D066D6" w:rsidRDefault="0080151B" w:rsidP="000F1BB1">
      <w:pPr>
        <w:spacing w:after="0" w:line="240" w:lineRule="auto"/>
        <w:ind w:left="720"/>
        <w:rPr>
          <w:rFonts w:ascii="Arial" w:hAnsi="Arial" w:cs="Arial"/>
          <w:b/>
          <w:sz w:val="24"/>
          <w:szCs w:val="24"/>
        </w:rPr>
      </w:pPr>
      <w:r w:rsidRPr="00D066D6">
        <w:rPr>
          <w:rFonts w:ascii="Arial" w:hAnsi="Arial" w:cs="Arial"/>
          <w:sz w:val="24"/>
          <w:szCs w:val="24"/>
        </w:rPr>
        <w:t xml:space="preserve">The framework is a plan for the whole area.  </w:t>
      </w:r>
      <w:r w:rsidR="00F16FA2" w:rsidRPr="00D066D6">
        <w:rPr>
          <w:rFonts w:ascii="Arial" w:hAnsi="Arial" w:cs="Arial"/>
          <w:sz w:val="24"/>
          <w:szCs w:val="24"/>
        </w:rPr>
        <w:t xml:space="preserve">It will consider how to deal with issues that affect a wide area beyond just the individual estates.  The ‘wider area’ certainly constitutes </w:t>
      </w:r>
      <w:r w:rsidR="009A7E8A" w:rsidRPr="00D066D6">
        <w:rPr>
          <w:rFonts w:ascii="Arial" w:hAnsi="Arial" w:cs="Arial"/>
          <w:sz w:val="24"/>
          <w:szCs w:val="24"/>
        </w:rPr>
        <w:t>those estates</w:t>
      </w:r>
      <w:r w:rsidR="00F16FA2" w:rsidRPr="00D066D6">
        <w:rPr>
          <w:rFonts w:ascii="Arial" w:hAnsi="Arial" w:cs="Arial"/>
          <w:sz w:val="24"/>
          <w:szCs w:val="24"/>
        </w:rPr>
        <w:t xml:space="preserve"> bounded by Mansfield Road, Southampton Road / Malden Road, Queen’s Crescent and Grafton Road, but it will also consider the area beyond this to some extent.  This will probably include the links to Hampstead Heath, to Kentish Town and to Chalk Farm; the relationship with the Maitland Estate</w:t>
      </w:r>
      <w:r w:rsidR="00FA6863" w:rsidRPr="00D066D6">
        <w:rPr>
          <w:rFonts w:ascii="Arial" w:hAnsi="Arial" w:cs="Arial"/>
          <w:sz w:val="24"/>
          <w:szCs w:val="24"/>
        </w:rPr>
        <w:t xml:space="preserve"> and</w:t>
      </w:r>
      <w:r w:rsidR="00F16FA2" w:rsidRPr="00D066D6">
        <w:rPr>
          <w:rFonts w:ascii="Arial" w:hAnsi="Arial" w:cs="Arial"/>
          <w:sz w:val="24"/>
          <w:szCs w:val="24"/>
        </w:rPr>
        <w:t xml:space="preserve"> Highgate Road may feature.  The framework will also consider the neighbouring West Kentish Town estate and the benefits of the location close to assets such as the Kentish Town City Farm</w:t>
      </w:r>
      <w:r w:rsidR="009A7E8A" w:rsidRPr="00D066D6">
        <w:rPr>
          <w:rFonts w:ascii="Arial" w:hAnsi="Arial" w:cs="Arial"/>
          <w:sz w:val="24"/>
          <w:szCs w:val="24"/>
        </w:rPr>
        <w:t xml:space="preserve">, </w:t>
      </w:r>
      <w:proofErr w:type="spellStart"/>
      <w:r w:rsidR="009A7E8A" w:rsidRPr="00D066D6">
        <w:rPr>
          <w:rFonts w:ascii="Arial" w:hAnsi="Arial" w:cs="Arial"/>
          <w:sz w:val="24"/>
          <w:szCs w:val="24"/>
        </w:rPr>
        <w:t>Talacre</w:t>
      </w:r>
      <w:proofErr w:type="spellEnd"/>
      <w:r w:rsidR="009A7E8A" w:rsidRPr="00D066D6">
        <w:rPr>
          <w:rFonts w:ascii="Arial" w:hAnsi="Arial" w:cs="Arial"/>
          <w:sz w:val="24"/>
          <w:szCs w:val="24"/>
        </w:rPr>
        <w:t xml:space="preserve"> Gardens and Kentish Town West station</w:t>
      </w:r>
      <w:r w:rsidR="00F16FA2" w:rsidRPr="00D066D6">
        <w:rPr>
          <w:rFonts w:ascii="Arial" w:hAnsi="Arial" w:cs="Arial"/>
          <w:sz w:val="24"/>
          <w:szCs w:val="24"/>
        </w:rPr>
        <w:t>.  The extent to which this wider area will feature will be informed by this consultation.</w:t>
      </w:r>
    </w:p>
    <w:p w14:paraId="16D5FB61" w14:textId="77777777" w:rsidR="000F1BB1" w:rsidRPr="00D066D6" w:rsidRDefault="000F1BB1" w:rsidP="00DC5B30">
      <w:pPr>
        <w:spacing w:after="0" w:line="240" w:lineRule="auto"/>
        <w:ind w:left="720" w:hanging="720"/>
        <w:rPr>
          <w:rFonts w:ascii="Arial" w:hAnsi="Arial" w:cs="Arial"/>
          <w:b/>
          <w:sz w:val="24"/>
          <w:szCs w:val="24"/>
        </w:rPr>
      </w:pPr>
    </w:p>
    <w:p w14:paraId="22EBABFD" w14:textId="2A1982CB" w:rsidR="00FE388F"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4.2</w:t>
      </w:r>
      <w:r w:rsidRPr="00D066D6">
        <w:rPr>
          <w:rFonts w:ascii="Arial" w:hAnsi="Arial" w:cs="Arial"/>
          <w:b/>
          <w:sz w:val="24"/>
          <w:szCs w:val="24"/>
        </w:rPr>
        <w:tab/>
      </w:r>
      <w:r w:rsidR="00FE388F" w:rsidRPr="00D066D6">
        <w:rPr>
          <w:rFonts w:ascii="Arial" w:hAnsi="Arial" w:cs="Arial"/>
          <w:b/>
          <w:sz w:val="24"/>
          <w:szCs w:val="24"/>
        </w:rPr>
        <w:t>What will the framework do?</w:t>
      </w:r>
    </w:p>
    <w:p w14:paraId="22EBABFE" w14:textId="10621B61" w:rsidR="00FA6863" w:rsidRPr="00D066D6" w:rsidRDefault="0080151B" w:rsidP="000F1BB1">
      <w:pPr>
        <w:spacing w:after="0" w:line="240" w:lineRule="auto"/>
        <w:ind w:left="720"/>
        <w:rPr>
          <w:rFonts w:ascii="Arial" w:hAnsi="Arial" w:cs="Arial"/>
          <w:sz w:val="24"/>
          <w:szCs w:val="24"/>
        </w:rPr>
      </w:pPr>
      <w:r w:rsidRPr="00D066D6">
        <w:rPr>
          <w:rFonts w:ascii="Arial" w:hAnsi="Arial" w:cs="Arial"/>
          <w:sz w:val="24"/>
          <w:szCs w:val="24"/>
        </w:rPr>
        <w:t xml:space="preserve">Gospel Oak is made up of a number of estates, and each one has its own needs.  </w:t>
      </w:r>
      <w:r w:rsidR="00FA6863" w:rsidRPr="00D066D6">
        <w:rPr>
          <w:rFonts w:ascii="Arial" w:hAnsi="Arial" w:cs="Arial"/>
          <w:sz w:val="24"/>
          <w:szCs w:val="24"/>
        </w:rPr>
        <w:t xml:space="preserve">In a place like Gospel Oak, people </w:t>
      </w:r>
      <w:r w:rsidR="009A7E8A" w:rsidRPr="00D066D6">
        <w:rPr>
          <w:rFonts w:ascii="Arial" w:hAnsi="Arial" w:cs="Arial"/>
          <w:sz w:val="24"/>
          <w:szCs w:val="24"/>
        </w:rPr>
        <w:t xml:space="preserve">often </w:t>
      </w:r>
      <w:r w:rsidR="00FA6863" w:rsidRPr="00D066D6">
        <w:rPr>
          <w:rFonts w:ascii="Arial" w:hAnsi="Arial" w:cs="Arial"/>
          <w:sz w:val="24"/>
          <w:szCs w:val="24"/>
        </w:rPr>
        <w:t>look to their own neighbourhoods or communities to provide the things they need in their lives.  In Gospel Oak, these are often organised within the individual estates.</w:t>
      </w:r>
    </w:p>
    <w:p w14:paraId="2FBB7552" w14:textId="77777777" w:rsidR="000F1BB1" w:rsidRPr="00D066D6" w:rsidRDefault="000F1BB1" w:rsidP="000F1BB1">
      <w:pPr>
        <w:spacing w:after="0" w:line="240" w:lineRule="auto"/>
        <w:ind w:left="720"/>
        <w:rPr>
          <w:rFonts w:ascii="Arial" w:hAnsi="Arial" w:cs="Arial"/>
          <w:sz w:val="24"/>
          <w:szCs w:val="24"/>
        </w:rPr>
      </w:pPr>
    </w:p>
    <w:p w14:paraId="22EBABFF" w14:textId="0ED2CF07" w:rsidR="00FE388F" w:rsidRPr="00D066D6" w:rsidRDefault="00FE388F" w:rsidP="000F1BB1">
      <w:pPr>
        <w:spacing w:after="0" w:line="240" w:lineRule="auto"/>
        <w:ind w:left="720"/>
        <w:rPr>
          <w:rFonts w:ascii="Arial" w:hAnsi="Arial" w:cs="Arial"/>
          <w:sz w:val="24"/>
          <w:szCs w:val="24"/>
        </w:rPr>
      </w:pPr>
      <w:r w:rsidRPr="00D066D6">
        <w:rPr>
          <w:rFonts w:ascii="Arial" w:hAnsi="Arial" w:cs="Arial"/>
          <w:sz w:val="24"/>
          <w:szCs w:val="24"/>
        </w:rPr>
        <w:t xml:space="preserve">However, </w:t>
      </w:r>
      <w:r w:rsidR="00FA6863" w:rsidRPr="00D066D6">
        <w:rPr>
          <w:rFonts w:ascii="Arial" w:hAnsi="Arial" w:cs="Arial"/>
          <w:sz w:val="24"/>
          <w:szCs w:val="24"/>
        </w:rPr>
        <w:t>there can be benefits in looking at the wider picture.</w:t>
      </w:r>
      <w:r w:rsidR="0022473F" w:rsidRPr="00D066D6">
        <w:rPr>
          <w:rFonts w:ascii="Arial" w:hAnsi="Arial" w:cs="Arial"/>
          <w:sz w:val="24"/>
          <w:szCs w:val="24"/>
        </w:rPr>
        <w:t xml:space="preserve">  Some services and facilities are provided at a bigger scale – this currently includes the health </w:t>
      </w:r>
      <w:r w:rsidR="0022473F" w:rsidRPr="00D066D6">
        <w:rPr>
          <w:rFonts w:ascii="Arial" w:hAnsi="Arial" w:cs="Arial"/>
          <w:sz w:val="24"/>
          <w:szCs w:val="24"/>
        </w:rPr>
        <w:lastRenderedPageBreak/>
        <w:t>services and the schools.</w:t>
      </w:r>
      <w:r w:rsidR="00FA6863" w:rsidRPr="00D066D6">
        <w:rPr>
          <w:rFonts w:ascii="Arial" w:hAnsi="Arial" w:cs="Arial"/>
          <w:sz w:val="24"/>
          <w:szCs w:val="24"/>
        </w:rPr>
        <w:t xml:space="preserve">  Sometimes, better services or outcomes can be achieved through provision at</w:t>
      </w:r>
      <w:r w:rsidR="0022473F" w:rsidRPr="00D066D6">
        <w:rPr>
          <w:rFonts w:ascii="Arial" w:hAnsi="Arial" w:cs="Arial"/>
          <w:sz w:val="24"/>
          <w:szCs w:val="24"/>
        </w:rPr>
        <w:t xml:space="preserve"> this</w:t>
      </w:r>
      <w:r w:rsidR="00FA6863" w:rsidRPr="00D066D6">
        <w:rPr>
          <w:rFonts w:ascii="Arial" w:hAnsi="Arial" w:cs="Arial"/>
          <w:sz w:val="24"/>
          <w:szCs w:val="24"/>
        </w:rPr>
        <w:t xml:space="preserve"> wider scale.</w:t>
      </w:r>
      <w:r w:rsidR="009A7E8A" w:rsidRPr="00D066D6">
        <w:rPr>
          <w:rFonts w:ascii="Arial" w:hAnsi="Arial" w:cs="Arial"/>
          <w:sz w:val="24"/>
          <w:szCs w:val="24"/>
        </w:rPr>
        <w:t xml:space="preserve">  For instance, the whole area might</w:t>
      </w:r>
      <w:r w:rsidR="00FA6863" w:rsidRPr="00D066D6">
        <w:rPr>
          <w:rFonts w:ascii="Arial" w:hAnsi="Arial" w:cs="Arial"/>
          <w:sz w:val="24"/>
          <w:szCs w:val="24"/>
        </w:rPr>
        <w:t xml:space="preserve"> benefit from</w:t>
      </w:r>
      <w:r w:rsidRPr="00D066D6">
        <w:rPr>
          <w:rFonts w:ascii="Arial" w:hAnsi="Arial" w:cs="Arial"/>
          <w:sz w:val="24"/>
          <w:szCs w:val="24"/>
        </w:rPr>
        <w:t xml:space="preserve"> improved open spaces, better connections to the neighbouring areas, a stronger Queen’s Crescent, improved community facilities, better employment opportunities and so on.  The framework </w:t>
      </w:r>
      <w:r w:rsidR="0022473F" w:rsidRPr="00D066D6">
        <w:rPr>
          <w:rFonts w:ascii="Arial" w:hAnsi="Arial" w:cs="Arial"/>
          <w:sz w:val="24"/>
          <w:szCs w:val="24"/>
        </w:rPr>
        <w:t>can ensure</w:t>
      </w:r>
      <w:r w:rsidRPr="00D066D6">
        <w:rPr>
          <w:rFonts w:ascii="Arial" w:hAnsi="Arial" w:cs="Arial"/>
          <w:sz w:val="24"/>
          <w:szCs w:val="24"/>
        </w:rPr>
        <w:t xml:space="preserve"> that these wider benefits can be achieved and that any individual project doesn’t </w:t>
      </w:r>
      <w:r w:rsidR="009A7E8A" w:rsidRPr="00D066D6">
        <w:rPr>
          <w:rFonts w:ascii="Arial" w:hAnsi="Arial" w:cs="Arial"/>
          <w:sz w:val="24"/>
          <w:szCs w:val="24"/>
        </w:rPr>
        <w:t>compromis</w:t>
      </w:r>
      <w:r w:rsidRPr="00D066D6">
        <w:rPr>
          <w:rFonts w:ascii="Arial" w:hAnsi="Arial" w:cs="Arial"/>
          <w:sz w:val="24"/>
          <w:szCs w:val="24"/>
        </w:rPr>
        <w:t>e the whole picture.</w:t>
      </w:r>
    </w:p>
    <w:p w14:paraId="4590A0E2" w14:textId="77777777" w:rsidR="000F1BB1" w:rsidRPr="00D066D6" w:rsidRDefault="000F1BB1" w:rsidP="00DC5B30">
      <w:pPr>
        <w:spacing w:after="0" w:line="240" w:lineRule="auto"/>
        <w:ind w:left="720" w:hanging="720"/>
        <w:rPr>
          <w:rFonts w:ascii="Arial" w:hAnsi="Arial" w:cs="Arial"/>
          <w:b/>
          <w:sz w:val="24"/>
          <w:szCs w:val="24"/>
        </w:rPr>
      </w:pPr>
    </w:p>
    <w:p w14:paraId="22EBAC00" w14:textId="5878CCA0" w:rsidR="001940F0"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4.3</w:t>
      </w:r>
      <w:r w:rsidRPr="00D066D6">
        <w:rPr>
          <w:rFonts w:ascii="Arial" w:hAnsi="Arial" w:cs="Arial"/>
          <w:b/>
          <w:sz w:val="24"/>
          <w:szCs w:val="24"/>
        </w:rPr>
        <w:tab/>
      </w:r>
      <w:r w:rsidR="001940F0" w:rsidRPr="00D066D6">
        <w:rPr>
          <w:rFonts w:ascii="Arial" w:hAnsi="Arial" w:cs="Arial"/>
          <w:b/>
          <w:sz w:val="24"/>
          <w:szCs w:val="24"/>
        </w:rPr>
        <w:t>What about things that are already happening – how will the framework affect that?</w:t>
      </w:r>
    </w:p>
    <w:p w14:paraId="22EBAC01" w14:textId="4B41FD8C" w:rsidR="001940F0" w:rsidRPr="00D066D6" w:rsidRDefault="001940F0" w:rsidP="000F1BB1">
      <w:pPr>
        <w:spacing w:after="0" w:line="240" w:lineRule="auto"/>
        <w:ind w:left="720"/>
        <w:rPr>
          <w:rFonts w:ascii="Arial" w:hAnsi="Arial" w:cs="Arial"/>
          <w:sz w:val="24"/>
          <w:szCs w:val="24"/>
        </w:rPr>
      </w:pPr>
      <w:r w:rsidRPr="00D066D6">
        <w:rPr>
          <w:rFonts w:ascii="Arial" w:hAnsi="Arial" w:cs="Arial"/>
          <w:sz w:val="24"/>
          <w:szCs w:val="24"/>
        </w:rPr>
        <w:t xml:space="preserve">There are many things that are already </w:t>
      </w:r>
      <w:r w:rsidR="00356AB8">
        <w:rPr>
          <w:rFonts w:ascii="Arial" w:hAnsi="Arial" w:cs="Arial"/>
          <w:sz w:val="24"/>
          <w:szCs w:val="24"/>
        </w:rPr>
        <w:t xml:space="preserve">happening </w:t>
      </w:r>
      <w:r w:rsidRPr="00D066D6">
        <w:rPr>
          <w:rFonts w:ascii="Arial" w:hAnsi="Arial" w:cs="Arial"/>
          <w:sz w:val="24"/>
          <w:szCs w:val="24"/>
        </w:rPr>
        <w:t xml:space="preserve">in Gospel Oak.  This includes the on-site development at </w:t>
      </w: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the </w:t>
      </w:r>
      <w:r w:rsidR="00356AB8">
        <w:rPr>
          <w:rFonts w:ascii="Arial" w:hAnsi="Arial" w:cs="Arial"/>
          <w:sz w:val="24"/>
          <w:szCs w:val="24"/>
        </w:rPr>
        <w:t xml:space="preserve">better homes </w:t>
      </w:r>
      <w:r w:rsidRPr="00D066D6">
        <w:rPr>
          <w:rFonts w:ascii="Arial" w:hAnsi="Arial" w:cs="Arial"/>
          <w:sz w:val="24"/>
          <w:szCs w:val="24"/>
        </w:rPr>
        <w:t>investment inside people’s homes to improve the quality of them and money that is being collected as part of other developments that can be used within Gospel Oak (usually through ‘section 106’ payments).</w:t>
      </w:r>
    </w:p>
    <w:p w14:paraId="2D4EFDC1" w14:textId="77777777" w:rsidR="000F1BB1" w:rsidRPr="00D066D6" w:rsidRDefault="000F1BB1" w:rsidP="00DC5B30">
      <w:pPr>
        <w:spacing w:after="0" w:line="240" w:lineRule="auto"/>
        <w:ind w:left="720" w:hanging="720"/>
        <w:rPr>
          <w:rFonts w:ascii="Arial" w:hAnsi="Arial" w:cs="Arial"/>
          <w:sz w:val="24"/>
          <w:szCs w:val="24"/>
        </w:rPr>
      </w:pPr>
    </w:p>
    <w:p w14:paraId="22EBAC02" w14:textId="77777777" w:rsidR="001940F0" w:rsidRPr="00D066D6" w:rsidRDefault="001940F0" w:rsidP="000F1BB1">
      <w:pPr>
        <w:spacing w:after="0" w:line="240" w:lineRule="auto"/>
        <w:ind w:left="720"/>
        <w:rPr>
          <w:rFonts w:ascii="Arial" w:hAnsi="Arial" w:cs="Arial"/>
          <w:sz w:val="24"/>
          <w:szCs w:val="24"/>
        </w:rPr>
      </w:pPr>
      <w:r w:rsidRPr="00D066D6">
        <w:rPr>
          <w:rFonts w:ascii="Arial" w:hAnsi="Arial" w:cs="Arial"/>
          <w:sz w:val="24"/>
          <w:szCs w:val="24"/>
        </w:rPr>
        <w:t>The framework is unlikely to be able to stop things that are already committed.  It can, however, be used to shape future developments, and to better target future projects and payments.  For instance, the framework might direct investment to specific public spaces or to projects such as improving the signage in the area, rather than simply being used in general areas where spending is not seen widely as a particular priority.</w:t>
      </w:r>
    </w:p>
    <w:p w14:paraId="4EDD6CB0" w14:textId="77777777" w:rsidR="000F1BB1" w:rsidRPr="00D066D6" w:rsidRDefault="000F1BB1" w:rsidP="000F1BB1">
      <w:pPr>
        <w:spacing w:after="0" w:line="240" w:lineRule="auto"/>
        <w:ind w:left="720"/>
        <w:rPr>
          <w:rFonts w:ascii="Arial" w:hAnsi="Arial" w:cs="Arial"/>
          <w:sz w:val="24"/>
          <w:szCs w:val="24"/>
        </w:rPr>
      </w:pPr>
    </w:p>
    <w:p w14:paraId="22EBAC03" w14:textId="4A69909B" w:rsidR="00FE388F"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4.4</w:t>
      </w:r>
      <w:r w:rsidRPr="00D066D6">
        <w:rPr>
          <w:rFonts w:ascii="Arial" w:hAnsi="Arial" w:cs="Arial"/>
          <w:b/>
          <w:sz w:val="24"/>
          <w:szCs w:val="24"/>
        </w:rPr>
        <w:tab/>
      </w:r>
      <w:r w:rsidR="00FE388F" w:rsidRPr="00D066D6">
        <w:rPr>
          <w:rFonts w:ascii="Arial" w:hAnsi="Arial" w:cs="Arial"/>
          <w:b/>
          <w:sz w:val="24"/>
          <w:szCs w:val="24"/>
        </w:rPr>
        <w:t>When will the framework be completed?</w:t>
      </w:r>
    </w:p>
    <w:p w14:paraId="22EBAC04" w14:textId="0CF77370" w:rsidR="00FE388F" w:rsidRPr="00D066D6" w:rsidRDefault="00FE388F" w:rsidP="000F1BB1">
      <w:pPr>
        <w:spacing w:after="0" w:line="240" w:lineRule="auto"/>
        <w:ind w:left="720"/>
        <w:rPr>
          <w:rFonts w:ascii="Arial" w:hAnsi="Arial" w:cs="Arial"/>
          <w:sz w:val="24"/>
          <w:szCs w:val="24"/>
        </w:rPr>
      </w:pPr>
      <w:r w:rsidRPr="00D066D6">
        <w:rPr>
          <w:rFonts w:ascii="Arial" w:hAnsi="Arial" w:cs="Arial"/>
          <w:sz w:val="24"/>
          <w:szCs w:val="24"/>
        </w:rPr>
        <w:t xml:space="preserve">After this consultation is completed, we will have a look at the comments that have been made.  We will look to prepare the draft framework on the basis of the things you have told us.  This draft framework will need to be consulted </w:t>
      </w:r>
      <w:r w:rsidR="00356AB8">
        <w:rPr>
          <w:rFonts w:ascii="Arial" w:hAnsi="Arial" w:cs="Arial"/>
          <w:sz w:val="24"/>
          <w:szCs w:val="24"/>
        </w:rPr>
        <w:t xml:space="preserve">with you </w:t>
      </w:r>
      <w:r w:rsidRPr="00D066D6">
        <w:rPr>
          <w:rFonts w:ascii="Arial" w:hAnsi="Arial" w:cs="Arial"/>
          <w:sz w:val="24"/>
          <w:szCs w:val="24"/>
        </w:rPr>
        <w:t>again, and be considered by the Council’s members.  After that, we will finalise the framework and it can be used to influence changes in the area.  We would expect this whole process to take between one and two years.</w:t>
      </w:r>
      <w:r w:rsidR="00BC4587">
        <w:rPr>
          <w:rFonts w:ascii="Arial" w:hAnsi="Arial" w:cs="Arial"/>
          <w:sz w:val="24"/>
          <w:szCs w:val="24"/>
        </w:rPr>
        <w:t xml:space="preserve">  However, how </w:t>
      </w:r>
      <w:proofErr w:type="gramStart"/>
      <w:r w:rsidR="00BC4587">
        <w:rPr>
          <w:rFonts w:ascii="Arial" w:hAnsi="Arial" w:cs="Arial"/>
          <w:sz w:val="24"/>
          <w:szCs w:val="24"/>
        </w:rPr>
        <w:t>this progresses</w:t>
      </w:r>
      <w:proofErr w:type="gramEnd"/>
      <w:r w:rsidR="00BC4587">
        <w:rPr>
          <w:rFonts w:ascii="Arial" w:hAnsi="Arial" w:cs="Arial"/>
          <w:sz w:val="24"/>
          <w:szCs w:val="24"/>
        </w:rPr>
        <w:t xml:space="preserve"> will be defined by this consultation and the issues raised.</w:t>
      </w:r>
    </w:p>
    <w:p w14:paraId="464D643F" w14:textId="77777777" w:rsidR="000F1BB1" w:rsidRPr="00D066D6" w:rsidRDefault="000F1BB1" w:rsidP="00DC5B30">
      <w:pPr>
        <w:spacing w:after="0" w:line="240" w:lineRule="auto"/>
        <w:ind w:left="720" w:hanging="720"/>
        <w:rPr>
          <w:rFonts w:ascii="Arial" w:hAnsi="Arial" w:cs="Arial"/>
          <w:b/>
          <w:sz w:val="24"/>
          <w:szCs w:val="24"/>
        </w:rPr>
      </w:pPr>
    </w:p>
    <w:p w14:paraId="22EBAC05" w14:textId="1F9F88BC" w:rsidR="00FA6863"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4.5</w:t>
      </w:r>
      <w:r w:rsidRPr="00D066D6">
        <w:rPr>
          <w:rFonts w:ascii="Arial" w:hAnsi="Arial" w:cs="Arial"/>
          <w:b/>
          <w:sz w:val="24"/>
          <w:szCs w:val="24"/>
        </w:rPr>
        <w:tab/>
      </w:r>
      <w:r w:rsidR="00FA6863" w:rsidRPr="00D066D6">
        <w:rPr>
          <w:rFonts w:ascii="Arial" w:hAnsi="Arial" w:cs="Arial"/>
          <w:b/>
          <w:sz w:val="24"/>
          <w:szCs w:val="24"/>
        </w:rPr>
        <w:t>Will the framework have any status?</w:t>
      </w:r>
    </w:p>
    <w:p w14:paraId="22EBAC06" w14:textId="77777777" w:rsidR="00FA6863" w:rsidRPr="00D066D6" w:rsidRDefault="00FA6863" w:rsidP="000F1BB1">
      <w:pPr>
        <w:spacing w:after="0" w:line="240" w:lineRule="auto"/>
        <w:ind w:left="720"/>
        <w:rPr>
          <w:rFonts w:ascii="Arial" w:hAnsi="Arial" w:cs="Arial"/>
          <w:sz w:val="24"/>
          <w:szCs w:val="24"/>
        </w:rPr>
      </w:pPr>
      <w:r w:rsidRPr="00D066D6">
        <w:rPr>
          <w:rFonts w:ascii="Arial" w:hAnsi="Arial" w:cs="Arial"/>
          <w:sz w:val="24"/>
          <w:szCs w:val="24"/>
        </w:rPr>
        <w:t xml:space="preserve">The framework will have some status because it has been through a consultation process with the people who are directly affected by it.  It should allow the community to have a clear idea of what it wants to achieve together and to influence some events and processes (like planning applications) to ensure this can happen.  </w:t>
      </w:r>
    </w:p>
    <w:p w14:paraId="220B9776" w14:textId="77777777" w:rsidR="000F1BB1" w:rsidRPr="00D066D6" w:rsidRDefault="000F1BB1" w:rsidP="000F1BB1">
      <w:pPr>
        <w:spacing w:after="0" w:line="240" w:lineRule="auto"/>
        <w:ind w:left="720"/>
        <w:rPr>
          <w:rFonts w:ascii="Arial" w:hAnsi="Arial" w:cs="Arial"/>
          <w:sz w:val="24"/>
          <w:szCs w:val="24"/>
        </w:rPr>
      </w:pPr>
    </w:p>
    <w:p w14:paraId="22EBAC07" w14:textId="26B869E0" w:rsidR="00FA6863" w:rsidRPr="00D066D6" w:rsidRDefault="00FA6863" w:rsidP="000F1BB1">
      <w:pPr>
        <w:spacing w:after="0" w:line="240" w:lineRule="auto"/>
        <w:ind w:left="720"/>
        <w:rPr>
          <w:rFonts w:ascii="Arial" w:hAnsi="Arial" w:cs="Arial"/>
          <w:sz w:val="24"/>
          <w:szCs w:val="24"/>
        </w:rPr>
      </w:pPr>
      <w:r w:rsidRPr="00D066D6">
        <w:rPr>
          <w:rFonts w:ascii="Arial" w:hAnsi="Arial" w:cs="Arial"/>
          <w:sz w:val="24"/>
          <w:szCs w:val="24"/>
        </w:rPr>
        <w:t>However, at this stage it is not clear just what the framework will be known as.  It might be that the community wants to pursue other options open to it to formalise the framework as a neighbourhood plan or an area action plan.  We will explore the appetite for this as the framework progresses.</w:t>
      </w:r>
    </w:p>
    <w:p w14:paraId="31BE43CA" w14:textId="77777777" w:rsidR="000F1BB1" w:rsidRDefault="000F1BB1" w:rsidP="00DC5B30">
      <w:pPr>
        <w:spacing w:after="0" w:line="240" w:lineRule="auto"/>
        <w:ind w:left="720" w:hanging="720"/>
        <w:rPr>
          <w:rFonts w:ascii="Arial" w:hAnsi="Arial" w:cs="Arial"/>
          <w:b/>
          <w:sz w:val="24"/>
          <w:szCs w:val="24"/>
        </w:rPr>
      </w:pPr>
    </w:p>
    <w:p w14:paraId="22EBAC08" w14:textId="45DC3EE0" w:rsidR="0022473F" w:rsidRPr="00D066D6" w:rsidRDefault="000F1BB1" w:rsidP="000F1BB1">
      <w:pPr>
        <w:spacing w:after="0" w:line="240" w:lineRule="auto"/>
        <w:rPr>
          <w:rFonts w:ascii="Arial" w:hAnsi="Arial" w:cs="Arial"/>
          <w:b/>
          <w:sz w:val="24"/>
          <w:szCs w:val="24"/>
        </w:rPr>
      </w:pPr>
      <w:r w:rsidRPr="00D066D6">
        <w:rPr>
          <w:rFonts w:ascii="Arial" w:hAnsi="Arial" w:cs="Arial"/>
          <w:b/>
          <w:sz w:val="24"/>
          <w:szCs w:val="24"/>
        </w:rPr>
        <w:t>4.6</w:t>
      </w:r>
      <w:r w:rsidRPr="00D066D6">
        <w:rPr>
          <w:rFonts w:ascii="Arial" w:hAnsi="Arial" w:cs="Arial"/>
          <w:b/>
          <w:sz w:val="24"/>
          <w:szCs w:val="24"/>
        </w:rPr>
        <w:tab/>
      </w:r>
      <w:r w:rsidR="0022473F" w:rsidRPr="00D066D6">
        <w:rPr>
          <w:rFonts w:ascii="Arial" w:hAnsi="Arial" w:cs="Arial"/>
          <w:b/>
          <w:sz w:val="24"/>
          <w:szCs w:val="24"/>
        </w:rPr>
        <w:t>We don’t want to see any changes; why do we need a framework?</w:t>
      </w:r>
    </w:p>
    <w:p w14:paraId="22EBAC09" w14:textId="77777777" w:rsidR="0022473F" w:rsidRPr="00D066D6" w:rsidRDefault="0022473F" w:rsidP="000F1BB1">
      <w:pPr>
        <w:spacing w:after="0" w:line="240" w:lineRule="auto"/>
        <w:ind w:left="720"/>
        <w:rPr>
          <w:rFonts w:ascii="Arial" w:hAnsi="Arial" w:cs="Arial"/>
          <w:sz w:val="24"/>
          <w:szCs w:val="24"/>
        </w:rPr>
      </w:pPr>
      <w:r w:rsidRPr="00D066D6">
        <w:rPr>
          <w:rFonts w:ascii="Arial" w:hAnsi="Arial" w:cs="Arial"/>
          <w:sz w:val="24"/>
          <w:szCs w:val="24"/>
        </w:rPr>
        <w:t xml:space="preserve">Planning for the future of an area is always complex and different opinions will be aired.  People, organisations, neighbourhoods and businesses are all likely to want different things.  In addition, there will be pressures upon the area that </w:t>
      </w:r>
      <w:r w:rsidRPr="00D066D6">
        <w:rPr>
          <w:rFonts w:ascii="Arial" w:hAnsi="Arial" w:cs="Arial"/>
          <w:sz w:val="24"/>
          <w:szCs w:val="24"/>
        </w:rPr>
        <w:lastRenderedPageBreak/>
        <w:t xml:space="preserve">will come about (like new businesses setting up and new residents coming in) that may be perceived as welcome, or unwelcome.  </w:t>
      </w:r>
    </w:p>
    <w:p w14:paraId="6B3B5F84" w14:textId="77777777" w:rsidR="000F1BB1" w:rsidRPr="00D066D6" w:rsidRDefault="000F1BB1" w:rsidP="00DC5B30">
      <w:pPr>
        <w:spacing w:after="0" w:line="240" w:lineRule="auto"/>
        <w:ind w:left="720" w:hanging="720"/>
        <w:rPr>
          <w:rFonts w:ascii="Arial" w:hAnsi="Arial" w:cs="Arial"/>
          <w:sz w:val="24"/>
          <w:szCs w:val="24"/>
        </w:rPr>
      </w:pPr>
    </w:p>
    <w:p w14:paraId="22EBAC0A" w14:textId="77777777" w:rsidR="0022473F" w:rsidRPr="00D066D6" w:rsidRDefault="0022473F" w:rsidP="000F1BB1">
      <w:pPr>
        <w:spacing w:after="0" w:line="240" w:lineRule="auto"/>
        <w:ind w:left="720"/>
        <w:rPr>
          <w:rFonts w:ascii="Arial" w:hAnsi="Arial" w:cs="Arial"/>
          <w:sz w:val="24"/>
          <w:szCs w:val="24"/>
        </w:rPr>
      </w:pPr>
      <w:r w:rsidRPr="00D066D6">
        <w:rPr>
          <w:rFonts w:ascii="Arial" w:hAnsi="Arial" w:cs="Arial"/>
          <w:sz w:val="24"/>
          <w:szCs w:val="24"/>
        </w:rPr>
        <w:t>We feel that, on balance, it is better to address problems and opportunities in an area and seek to harness or control them, than do nothing and leave the future to chance.  We feel that this will generally result in a better outcome for most people.</w:t>
      </w:r>
    </w:p>
    <w:p w14:paraId="5FCC4190" w14:textId="77777777" w:rsidR="000F1BB1" w:rsidRPr="00D066D6" w:rsidRDefault="000F1BB1" w:rsidP="00DC5B30">
      <w:pPr>
        <w:spacing w:after="0" w:line="240" w:lineRule="auto"/>
        <w:ind w:left="720" w:hanging="720"/>
        <w:rPr>
          <w:rFonts w:ascii="Arial" w:hAnsi="Arial" w:cs="Arial"/>
          <w:b/>
          <w:sz w:val="24"/>
          <w:szCs w:val="24"/>
        </w:rPr>
      </w:pPr>
    </w:p>
    <w:p w14:paraId="22EBAC0B" w14:textId="0DA66E68" w:rsidR="002B304F"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w:t>
      </w:r>
      <w:r w:rsidRPr="00D066D6">
        <w:rPr>
          <w:rFonts w:ascii="Arial" w:hAnsi="Arial" w:cs="Arial"/>
          <w:b/>
          <w:sz w:val="24"/>
          <w:szCs w:val="24"/>
        </w:rPr>
        <w:tab/>
        <w:t>Making it Happen</w:t>
      </w:r>
    </w:p>
    <w:p w14:paraId="44E63E95" w14:textId="77777777" w:rsidR="000F1BB1" w:rsidRPr="00D066D6" w:rsidRDefault="000F1BB1" w:rsidP="00DC5B30">
      <w:pPr>
        <w:spacing w:after="0" w:line="240" w:lineRule="auto"/>
        <w:ind w:left="720" w:hanging="720"/>
        <w:rPr>
          <w:rFonts w:ascii="Arial" w:hAnsi="Arial" w:cs="Arial"/>
          <w:b/>
          <w:sz w:val="24"/>
          <w:szCs w:val="24"/>
        </w:rPr>
      </w:pPr>
    </w:p>
    <w:p w14:paraId="22EBAC0C" w14:textId="4FFBB9D0" w:rsidR="002B304F"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5.1</w:t>
      </w:r>
      <w:r w:rsidRPr="00D066D6">
        <w:rPr>
          <w:rFonts w:ascii="Arial" w:hAnsi="Arial" w:cs="Arial"/>
          <w:b/>
          <w:sz w:val="24"/>
          <w:szCs w:val="24"/>
        </w:rPr>
        <w:tab/>
      </w:r>
      <w:r w:rsidR="002B304F" w:rsidRPr="00D066D6">
        <w:rPr>
          <w:rFonts w:ascii="Arial" w:hAnsi="Arial" w:cs="Arial"/>
          <w:b/>
          <w:sz w:val="24"/>
          <w:szCs w:val="24"/>
        </w:rPr>
        <w:t>How will the changes take place?</w:t>
      </w:r>
    </w:p>
    <w:p w14:paraId="22EBAC0D" w14:textId="239955DB" w:rsidR="002B304F" w:rsidRPr="00D066D6" w:rsidRDefault="002B304F" w:rsidP="000F1BB1">
      <w:pPr>
        <w:spacing w:after="0" w:line="240" w:lineRule="auto"/>
        <w:ind w:left="720"/>
        <w:rPr>
          <w:rFonts w:ascii="Arial" w:hAnsi="Arial" w:cs="Arial"/>
          <w:sz w:val="24"/>
          <w:szCs w:val="24"/>
        </w:rPr>
      </w:pPr>
      <w:r w:rsidRPr="00D066D6">
        <w:rPr>
          <w:rFonts w:ascii="Arial" w:hAnsi="Arial" w:cs="Arial"/>
          <w:sz w:val="24"/>
          <w:szCs w:val="24"/>
        </w:rPr>
        <w:t xml:space="preserve">There is already investment going into the Gospel Oak area.  This has included almost £100m in redeveloping and rebuilding </w:t>
      </w: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£15m on new kitchens, bathrooms and double glazing and over £2m on schools and community facilities in the area.  Future investment will be made on the same basis, through available funding and through the Community Investment Programme (CIP).  </w:t>
      </w:r>
      <w:r w:rsidR="00BC4587">
        <w:rPr>
          <w:rFonts w:ascii="Arial" w:hAnsi="Arial" w:cs="Arial"/>
          <w:sz w:val="24"/>
          <w:szCs w:val="24"/>
        </w:rPr>
        <w:t>This is le</w:t>
      </w:r>
      <w:r w:rsidRPr="00D066D6">
        <w:rPr>
          <w:rFonts w:ascii="Arial" w:hAnsi="Arial" w:cs="Arial"/>
          <w:sz w:val="24"/>
          <w:szCs w:val="24"/>
        </w:rPr>
        <w:t>d by the Council, but with the full involvement and engagement of local communities, businesses and other stakeholders.</w:t>
      </w:r>
    </w:p>
    <w:p w14:paraId="071438AF" w14:textId="77777777" w:rsidR="000F1BB1" w:rsidRPr="00D066D6" w:rsidRDefault="000F1BB1" w:rsidP="00DC5B30">
      <w:pPr>
        <w:spacing w:after="0" w:line="240" w:lineRule="auto"/>
        <w:ind w:left="720" w:hanging="720"/>
        <w:rPr>
          <w:rFonts w:ascii="Arial" w:hAnsi="Arial" w:cs="Arial"/>
          <w:b/>
          <w:sz w:val="24"/>
          <w:szCs w:val="24"/>
        </w:rPr>
      </w:pPr>
    </w:p>
    <w:p w14:paraId="456738FA" w14:textId="6522F3B3" w:rsidR="00600E0D"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5.2</w:t>
      </w:r>
      <w:r w:rsidRPr="00D066D6">
        <w:rPr>
          <w:rFonts w:ascii="Arial" w:hAnsi="Arial" w:cs="Arial"/>
          <w:b/>
          <w:sz w:val="24"/>
          <w:szCs w:val="24"/>
        </w:rPr>
        <w:tab/>
      </w:r>
      <w:r w:rsidR="00600E0D" w:rsidRPr="00D066D6">
        <w:rPr>
          <w:rFonts w:ascii="Arial" w:hAnsi="Arial" w:cs="Arial"/>
          <w:b/>
          <w:sz w:val="24"/>
          <w:szCs w:val="24"/>
        </w:rPr>
        <w:t>What has th</w:t>
      </w:r>
      <w:r w:rsidR="00084F09">
        <w:rPr>
          <w:rFonts w:ascii="Arial" w:hAnsi="Arial" w:cs="Arial"/>
          <w:b/>
          <w:sz w:val="24"/>
          <w:szCs w:val="24"/>
        </w:rPr>
        <w:t>e £</w:t>
      </w:r>
      <w:r w:rsidR="00600E0D" w:rsidRPr="00D066D6">
        <w:rPr>
          <w:rFonts w:ascii="Arial" w:hAnsi="Arial" w:cs="Arial"/>
          <w:b/>
          <w:sz w:val="24"/>
          <w:szCs w:val="24"/>
        </w:rPr>
        <w:t>100m been spent on?</w:t>
      </w:r>
    </w:p>
    <w:p w14:paraId="2401A61D" w14:textId="2D60D4D7" w:rsidR="00600E0D" w:rsidRPr="00D066D6" w:rsidRDefault="00084F09" w:rsidP="000F1BB1">
      <w:pPr>
        <w:spacing w:after="0" w:line="240" w:lineRule="auto"/>
        <w:ind w:left="720"/>
        <w:rPr>
          <w:rFonts w:ascii="Arial" w:hAnsi="Arial" w:cs="Arial"/>
          <w:sz w:val="24"/>
          <w:szCs w:val="24"/>
        </w:rPr>
      </w:pPr>
      <w:r>
        <w:rPr>
          <w:rFonts w:ascii="Arial" w:hAnsi="Arial" w:cs="Arial"/>
          <w:sz w:val="24"/>
          <w:szCs w:val="24"/>
        </w:rPr>
        <w:t>To date the re-investment has been spent on</w:t>
      </w:r>
      <w:r w:rsidR="00600E0D" w:rsidRPr="00D066D6">
        <w:rPr>
          <w:rFonts w:ascii="Arial" w:hAnsi="Arial" w:cs="Arial"/>
          <w:sz w:val="24"/>
          <w:szCs w:val="24"/>
        </w:rPr>
        <w:t>:</w:t>
      </w:r>
    </w:p>
    <w:p w14:paraId="4750BC89" w14:textId="1B6FCA52" w:rsidR="00600E0D" w:rsidRPr="00D066D6" w:rsidRDefault="00600E0D" w:rsidP="000F1BB1">
      <w:pPr>
        <w:pStyle w:val="ListParagraph"/>
        <w:numPr>
          <w:ilvl w:val="0"/>
          <w:numId w:val="14"/>
        </w:numPr>
        <w:spacing w:after="0" w:line="240" w:lineRule="auto"/>
        <w:rPr>
          <w:rFonts w:ascii="Arial" w:hAnsi="Arial" w:cs="Arial"/>
          <w:sz w:val="24"/>
          <w:szCs w:val="24"/>
        </w:rPr>
      </w:pP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w:t>
      </w:r>
      <w:r w:rsidR="00084F09">
        <w:rPr>
          <w:rFonts w:ascii="Arial" w:hAnsi="Arial" w:cs="Arial"/>
          <w:sz w:val="24"/>
          <w:szCs w:val="24"/>
        </w:rPr>
        <w:t>(</w:t>
      </w:r>
      <w:r w:rsidRPr="00D066D6">
        <w:rPr>
          <w:rFonts w:ascii="Arial" w:hAnsi="Arial" w:cs="Arial"/>
          <w:sz w:val="24"/>
          <w:szCs w:val="24"/>
        </w:rPr>
        <w:t>redevelopment)</w:t>
      </w:r>
    </w:p>
    <w:p w14:paraId="452B0A41" w14:textId="2AB17898" w:rsidR="00600E0D" w:rsidRPr="00D066D6" w:rsidRDefault="00600E0D" w:rsidP="000F1BB1">
      <w:pPr>
        <w:pStyle w:val="ListParagraph"/>
        <w:numPr>
          <w:ilvl w:val="0"/>
          <w:numId w:val="14"/>
        </w:numPr>
        <w:spacing w:after="0" w:line="240" w:lineRule="auto"/>
        <w:rPr>
          <w:rFonts w:ascii="Arial" w:hAnsi="Arial" w:cs="Arial"/>
          <w:sz w:val="24"/>
          <w:szCs w:val="24"/>
        </w:rPr>
      </w:pPr>
      <w:proofErr w:type="spellStart"/>
      <w:r w:rsidRPr="00D066D6">
        <w:rPr>
          <w:rFonts w:ascii="Arial" w:hAnsi="Arial" w:cs="Arial"/>
          <w:sz w:val="24"/>
          <w:szCs w:val="24"/>
        </w:rPr>
        <w:t>Bacton</w:t>
      </w:r>
      <w:proofErr w:type="spellEnd"/>
      <w:r w:rsidRPr="00D066D6">
        <w:rPr>
          <w:rFonts w:ascii="Arial" w:hAnsi="Arial" w:cs="Arial"/>
          <w:sz w:val="24"/>
          <w:szCs w:val="24"/>
        </w:rPr>
        <w:t xml:space="preserve"> Tower: (Better Homes)</w:t>
      </w:r>
    </w:p>
    <w:p w14:paraId="2C4627C2" w14:textId="756C19A9" w:rsidR="00600E0D" w:rsidRPr="00D066D6" w:rsidRDefault="00600E0D"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 xml:space="preserve">Barrington and Lamble Street: (Better Homes) </w:t>
      </w:r>
    </w:p>
    <w:p w14:paraId="33F6617D" w14:textId="4F215C4F" w:rsidR="00600E0D" w:rsidRPr="00D066D6" w:rsidRDefault="00600E0D"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 xml:space="preserve">Community Heating Project: </w:t>
      </w:r>
    </w:p>
    <w:p w14:paraId="5086E08C" w14:textId="4DDF1C8A" w:rsidR="00600E0D" w:rsidRPr="00D066D6" w:rsidRDefault="00600E0D"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Gospel Oak 7 and 8: (Better Homes)</w:t>
      </w:r>
    </w:p>
    <w:p w14:paraId="62104110" w14:textId="36234651" w:rsidR="00600E0D" w:rsidRPr="00D066D6" w:rsidRDefault="00600E0D"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Kiln Place: (Better Homes)</w:t>
      </w:r>
    </w:p>
    <w:p w14:paraId="5A5E2E77" w14:textId="0356ABCF" w:rsidR="00600E0D" w:rsidRPr="00D066D6" w:rsidRDefault="00600E0D" w:rsidP="000F1BB1">
      <w:pPr>
        <w:pStyle w:val="ListParagraph"/>
        <w:numPr>
          <w:ilvl w:val="0"/>
          <w:numId w:val="14"/>
        </w:numPr>
        <w:spacing w:after="0" w:line="240" w:lineRule="auto"/>
        <w:rPr>
          <w:rFonts w:ascii="Arial" w:hAnsi="Arial" w:cs="Arial"/>
          <w:sz w:val="24"/>
          <w:szCs w:val="24"/>
        </w:rPr>
      </w:pPr>
      <w:proofErr w:type="spellStart"/>
      <w:r w:rsidRPr="00D066D6">
        <w:rPr>
          <w:rFonts w:ascii="Arial" w:hAnsi="Arial" w:cs="Arial"/>
          <w:sz w:val="24"/>
          <w:szCs w:val="24"/>
        </w:rPr>
        <w:t>Ludham</w:t>
      </w:r>
      <w:proofErr w:type="spellEnd"/>
      <w:r w:rsidRPr="00D066D6">
        <w:rPr>
          <w:rFonts w:ascii="Arial" w:hAnsi="Arial" w:cs="Arial"/>
          <w:sz w:val="24"/>
          <w:szCs w:val="24"/>
        </w:rPr>
        <w:t xml:space="preserve"> and </w:t>
      </w:r>
      <w:proofErr w:type="spellStart"/>
      <w:r w:rsidRPr="00D066D6">
        <w:rPr>
          <w:rFonts w:ascii="Arial" w:hAnsi="Arial" w:cs="Arial"/>
          <w:sz w:val="24"/>
          <w:szCs w:val="24"/>
        </w:rPr>
        <w:t>Waxham</w:t>
      </w:r>
      <w:proofErr w:type="spellEnd"/>
      <w:r w:rsidRPr="00D066D6">
        <w:rPr>
          <w:rFonts w:ascii="Arial" w:hAnsi="Arial" w:cs="Arial"/>
          <w:sz w:val="24"/>
          <w:szCs w:val="24"/>
        </w:rPr>
        <w:t>: (Better Homes)</w:t>
      </w:r>
    </w:p>
    <w:p w14:paraId="1BBE1D2C" w14:textId="2F09D73A"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Wellesley Road Care Centre: (redevelopment)</w:t>
      </w:r>
    </w:p>
    <w:p w14:paraId="7D913CD0" w14:textId="57581565"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 xml:space="preserve">Carlton Primary School: </w:t>
      </w:r>
      <w:r w:rsidR="00084F09">
        <w:rPr>
          <w:rFonts w:ascii="Arial" w:hAnsi="Arial" w:cs="Arial"/>
          <w:sz w:val="24"/>
          <w:szCs w:val="24"/>
        </w:rPr>
        <w:t xml:space="preserve">(Improvements) </w:t>
      </w:r>
    </w:p>
    <w:p w14:paraId="47D700E8" w14:textId="65AD35ED"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 xml:space="preserve">Fleet School: </w:t>
      </w:r>
      <w:r w:rsidR="00084F09">
        <w:rPr>
          <w:rFonts w:ascii="Arial" w:hAnsi="Arial" w:cs="Arial"/>
          <w:sz w:val="24"/>
          <w:szCs w:val="24"/>
        </w:rPr>
        <w:t>(Improvements)</w:t>
      </w:r>
    </w:p>
    <w:p w14:paraId="77A604A2" w14:textId="6B67FB12"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 xml:space="preserve">St. Dominic’s School: </w:t>
      </w:r>
      <w:r w:rsidR="00084F09">
        <w:rPr>
          <w:rFonts w:ascii="Arial" w:hAnsi="Arial" w:cs="Arial"/>
          <w:sz w:val="24"/>
          <w:szCs w:val="24"/>
        </w:rPr>
        <w:t>(Improvements)</w:t>
      </w:r>
      <w:r w:rsidRPr="00D066D6">
        <w:rPr>
          <w:rFonts w:ascii="Arial" w:hAnsi="Arial" w:cs="Arial"/>
          <w:sz w:val="24"/>
          <w:szCs w:val="24"/>
        </w:rPr>
        <w:t xml:space="preserve"> </w:t>
      </w:r>
    </w:p>
    <w:p w14:paraId="10254036" w14:textId="78AF5136"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Kentish City Farm: (section 106)</w:t>
      </w:r>
    </w:p>
    <w:p w14:paraId="2674A6D3" w14:textId="6FDC5894"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Lismore Circus Open Space: (section 106)</w:t>
      </w:r>
    </w:p>
    <w:p w14:paraId="0E97C1FF" w14:textId="1E27D1FB" w:rsidR="008B1844" w:rsidRPr="00D066D6" w:rsidRDefault="008B1844" w:rsidP="000F1BB1">
      <w:pPr>
        <w:pStyle w:val="ListParagraph"/>
        <w:numPr>
          <w:ilvl w:val="0"/>
          <w:numId w:val="14"/>
        </w:numPr>
        <w:spacing w:after="0" w:line="240" w:lineRule="auto"/>
        <w:rPr>
          <w:rFonts w:ascii="Arial" w:hAnsi="Arial" w:cs="Arial"/>
          <w:sz w:val="24"/>
          <w:szCs w:val="24"/>
        </w:rPr>
      </w:pPr>
      <w:proofErr w:type="spellStart"/>
      <w:r w:rsidRPr="00D066D6">
        <w:rPr>
          <w:rFonts w:ascii="Arial" w:hAnsi="Arial" w:cs="Arial"/>
          <w:sz w:val="24"/>
          <w:szCs w:val="24"/>
        </w:rPr>
        <w:t>Weedington</w:t>
      </w:r>
      <w:proofErr w:type="spellEnd"/>
      <w:r w:rsidRPr="00D066D6">
        <w:rPr>
          <w:rFonts w:ascii="Arial" w:hAnsi="Arial" w:cs="Arial"/>
          <w:sz w:val="24"/>
          <w:szCs w:val="24"/>
        </w:rPr>
        <w:t xml:space="preserve"> Road Play Centre: (section 106)</w:t>
      </w:r>
    </w:p>
    <w:p w14:paraId="1E4A9C2D" w14:textId="78CB8C4F" w:rsidR="008B1844" w:rsidRPr="00D066D6" w:rsidRDefault="008B1844" w:rsidP="000F1BB1">
      <w:pPr>
        <w:pStyle w:val="ListParagraph"/>
        <w:numPr>
          <w:ilvl w:val="0"/>
          <w:numId w:val="14"/>
        </w:numPr>
        <w:spacing w:after="0" w:line="240" w:lineRule="auto"/>
        <w:rPr>
          <w:rFonts w:ascii="Arial" w:hAnsi="Arial" w:cs="Arial"/>
          <w:sz w:val="24"/>
          <w:szCs w:val="24"/>
        </w:rPr>
      </w:pPr>
      <w:r w:rsidRPr="00D066D6">
        <w:rPr>
          <w:rFonts w:ascii="Arial" w:hAnsi="Arial" w:cs="Arial"/>
          <w:sz w:val="24"/>
          <w:szCs w:val="24"/>
        </w:rPr>
        <w:t>St. Martin’s Church: (section 106)</w:t>
      </w:r>
    </w:p>
    <w:p w14:paraId="73A681E7" w14:textId="77777777" w:rsidR="000F1BB1" w:rsidRPr="00D066D6" w:rsidRDefault="000F1BB1" w:rsidP="00DC5B30">
      <w:pPr>
        <w:spacing w:after="0" w:line="240" w:lineRule="auto"/>
        <w:ind w:left="720" w:hanging="720"/>
        <w:rPr>
          <w:rFonts w:ascii="Arial" w:hAnsi="Arial" w:cs="Arial"/>
          <w:b/>
          <w:sz w:val="24"/>
          <w:szCs w:val="24"/>
        </w:rPr>
      </w:pPr>
    </w:p>
    <w:p w14:paraId="556703DC" w14:textId="55D26D7B" w:rsidR="002311DA"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5.3</w:t>
      </w:r>
      <w:r w:rsidRPr="00D066D6">
        <w:rPr>
          <w:rFonts w:ascii="Arial" w:hAnsi="Arial" w:cs="Arial"/>
          <w:b/>
          <w:sz w:val="24"/>
          <w:szCs w:val="24"/>
        </w:rPr>
        <w:tab/>
      </w:r>
      <w:r w:rsidR="002311DA" w:rsidRPr="00D066D6">
        <w:rPr>
          <w:rFonts w:ascii="Arial" w:hAnsi="Arial" w:cs="Arial"/>
          <w:b/>
          <w:sz w:val="24"/>
          <w:szCs w:val="24"/>
        </w:rPr>
        <w:t>What is Better Homes?</w:t>
      </w:r>
    </w:p>
    <w:p w14:paraId="738BC8DC" w14:textId="75BF67FC" w:rsidR="002311DA" w:rsidRPr="00D066D6" w:rsidRDefault="002311DA" w:rsidP="000F1BB1">
      <w:pPr>
        <w:spacing w:after="0" w:line="240" w:lineRule="auto"/>
        <w:ind w:left="720"/>
        <w:rPr>
          <w:rFonts w:ascii="Arial" w:hAnsi="Arial" w:cs="Arial"/>
          <w:sz w:val="24"/>
          <w:szCs w:val="24"/>
          <w:lang w:val="en"/>
        </w:rPr>
      </w:pPr>
      <w:r w:rsidRPr="00D066D6">
        <w:rPr>
          <w:rFonts w:ascii="Arial" w:hAnsi="Arial" w:cs="Arial"/>
          <w:sz w:val="24"/>
          <w:szCs w:val="24"/>
          <w:lang w:val="en"/>
        </w:rPr>
        <w:t>Better Homes is our way to improve our council homes and buildings through good quality work that provides value for money. Works carried out include the renewal and repair of kitchens, bathrooms, windows and roofs as well as upgrading heating systems, wiring and lifts.</w:t>
      </w:r>
    </w:p>
    <w:p w14:paraId="04BEFD8D" w14:textId="77777777" w:rsidR="000F1BB1" w:rsidRPr="00D066D6" w:rsidRDefault="000F1BB1" w:rsidP="00DC5B30">
      <w:pPr>
        <w:spacing w:after="0" w:line="240" w:lineRule="auto"/>
        <w:ind w:left="720" w:hanging="720"/>
        <w:rPr>
          <w:rFonts w:ascii="Arial" w:hAnsi="Arial" w:cs="Arial"/>
          <w:sz w:val="24"/>
          <w:szCs w:val="24"/>
          <w:lang w:val="en"/>
        </w:rPr>
      </w:pPr>
    </w:p>
    <w:p w14:paraId="4869BEF9" w14:textId="4B052D40" w:rsidR="002311DA" w:rsidRPr="00D066D6" w:rsidRDefault="002311DA" w:rsidP="000F1BB1">
      <w:pPr>
        <w:spacing w:after="0" w:line="240" w:lineRule="auto"/>
        <w:ind w:left="720"/>
        <w:rPr>
          <w:rFonts w:ascii="Arial" w:hAnsi="Arial" w:cs="Arial"/>
          <w:sz w:val="24"/>
          <w:szCs w:val="24"/>
          <w:lang w:val="en"/>
        </w:rPr>
      </w:pPr>
      <w:r w:rsidRPr="00D066D6">
        <w:rPr>
          <w:rFonts w:ascii="Arial" w:hAnsi="Arial" w:cs="Arial"/>
          <w:sz w:val="24"/>
          <w:szCs w:val="24"/>
          <w:lang w:val="en"/>
        </w:rPr>
        <w:t xml:space="preserve">The Better Homes </w:t>
      </w:r>
      <w:proofErr w:type="spellStart"/>
      <w:r w:rsidRPr="00D066D6">
        <w:rPr>
          <w:rFonts w:ascii="Arial" w:hAnsi="Arial" w:cs="Arial"/>
          <w:sz w:val="24"/>
          <w:szCs w:val="24"/>
          <w:lang w:val="en"/>
        </w:rPr>
        <w:t>programme</w:t>
      </w:r>
      <w:proofErr w:type="spellEnd"/>
      <w:r w:rsidRPr="00D066D6">
        <w:rPr>
          <w:rFonts w:ascii="Arial" w:hAnsi="Arial" w:cs="Arial"/>
          <w:sz w:val="24"/>
          <w:szCs w:val="24"/>
          <w:lang w:val="en"/>
        </w:rPr>
        <w:t xml:space="preserve"> has a range of funding sources, and these include:</w:t>
      </w:r>
    </w:p>
    <w:p w14:paraId="1BD02822" w14:textId="20A5D016" w:rsidR="002311DA" w:rsidRPr="00D066D6" w:rsidRDefault="002311DA" w:rsidP="000F1BB1">
      <w:pPr>
        <w:pStyle w:val="ListParagraph"/>
        <w:numPr>
          <w:ilvl w:val="0"/>
          <w:numId w:val="15"/>
        </w:numPr>
        <w:spacing w:after="0" w:line="240" w:lineRule="auto"/>
        <w:rPr>
          <w:rFonts w:ascii="Arial" w:hAnsi="Arial" w:cs="Arial"/>
          <w:sz w:val="24"/>
          <w:szCs w:val="24"/>
          <w:lang w:val="en"/>
        </w:rPr>
      </w:pPr>
      <w:r w:rsidRPr="00D066D6">
        <w:rPr>
          <w:rFonts w:ascii="Arial" w:hAnsi="Arial" w:cs="Arial"/>
          <w:sz w:val="24"/>
          <w:szCs w:val="24"/>
          <w:lang w:val="en"/>
        </w:rPr>
        <w:t xml:space="preserve">the Housing Revenue Account which residents’ rents and service charges are paid into; </w:t>
      </w:r>
    </w:p>
    <w:p w14:paraId="1BA05361" w14:textId="142C9BAF" w:rsidR="002311DA" w:rsidRPr="00D066D6" w:rsidRDefault="002311DA" w:rsidP="000F1BB1">
      <w:pPr>
        <w:pStyle w:val="ListParagraph"/>
        <w:numPr>
          <w:ilvl w:val="0"/>
          <w:numId w:val="15"/>
        </w:numPr>
        <w:spacing w:after="0" w:line="240" w:lineRule="auto"/>
        <w:rPr>
          <w:rFonts w:ascii="Arial" w:hAnsi="Arial" w:cs="Arial"/>
          <w:sz w:val="24"/>
          <w:szCs w:val="24"/>
          <w:lang w:val="en"/>
        </w:rPr>
      </w:pPr>
      <w:r w:rsidRPr="00D066D6">
        <w:rPr>
          <w:rFonts w:ascii="Arial" w:hAnsi="Arial" w:cs="Arial"/>
          <w:sz w:val="24"/>
          <w:szCs w:val="24"/>
          <w:lang w:val="en"/>
        </w:rPr>
        <w:t xml:space="preserve">decent homes backlog funding from the GLA; </w:t>
      </w:r>
    </w:p>
    <w:p w14:paraId="70AB7E76" w14:textId="2C1A3646" w:rsidR="002311DA" w:rsidRPr="00D066D6" w:rsidRDefault="002311DA" w:rsidP="000F1BB1">
      <w:pPr>
        <w:pStyle w:val="ListParagraph"/>
        <w:numPr>
          <w:ilvl w:val="0"/>
          <w:numId w:val="15"/>
        </w:numPr>
        <w:spacing w:after="0" w:line="240" w:lineRule="auto"/>
        <w:rPr>
          <w:rFonts w:ascii="Arial" w:hAnsi="Arial" w:cs="Arial"/>
          <w:sz w:val="24"/>
          <w:szCs w:val="24"/>
          <w:lang w:val="en"/>
        </w:rPr>
      </w:pPr>
      <w:proofErr w:type="gramStart"/>
      <w:r w:rsidRPr="00D066D6">
        <w:rPr>
          <w:rFonts w:ascii="Arial" w:hAnsi="Arial" w:cs="Arial"/>
          <w:sz w:val="24"/>
          <w:szCs w:val="24"/>
          <w:lang w:val="en"/>
        </w:rPr>
        <w:lastRenderedPageBreak/>
        <w:t>the</w:t>
      </w:r>
      <w:proofErr w:type="gramEnd"/>
      <w:r w:rsidRPr="00D066D6">
        <w:rPr>
          <w:rFonts w:ascii="Arial" w:hAnsi="Arial" w:cs="Arial"/>
          <w:sz w:val="24"/>
          <w:szCs w:val="24"/>
          <w:lang w:val="en"/>
        </w:rPr>
        <w:t xml:space="preserve"> Council’s Community Investment </w:t>
      </w:r>
      <w:proofErr w:type="spellStart"/>
      <w:r w:rsidRPr="00D066D6">
        <w:rPr>
          <w:rFonts w:ascii="Arial" w:hAnsi="Arial" w:cs="Arial"/>
          <w:sz w:val="24"/>
          <w:szCs w:val="24"/>
          <w:lang w:val="en"/>
        </w:rPr>
        <w:t>Programme</w:t>
      </w:r>
      <w:proofErr w:type="spellEnd"/>
      <w:r w:rsidRPr="00D066D6">
        <w:rPr>
          <w:rFonts w:ascii="Arial" w:hAnsi="Arial" w:cs="Arial"/>
          <w:sz w:val="24"/>
          <w:szCs w:val="24"/>
          <w:lang w:val="en"/>
        </w:rPr>
        <w:t xml:space="preserve"> (CIP).</w:t>
      </w:r>
    </w:p>
    <w:p w14:paraId="54799945" w14:textId="77777777" w:rsidR="000F1BB1" w:rsidRPr="00D066D6" w:rsidRDefault="000F1BB1" w:rsidP="00DC5B30">
      <w:pPr>
        <w:spacing w:after="0" w:line="240" w:lineRule="auto"/>
        <w:ind w:left="720" w:hanging="720"/>
        <w:rPr>
          <w:rFonts w:ascii="Arial" w:hAnsi="Arial" w:cs="Arial"/>
          <w:b/>
          <w:sz w:val="24"/>
          <w:szCs w:val="24"/>
        </w:rPr>
      </w:pPr>
    </w:p>
    <w:p w14:paraId="22EBAC0E" w14:textId="57F9C741" w:rsidR="002B304F"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5.4</w:t>
      </w:r>
      <w:r w:rsidRPr="00D066D6">
        <w:rPr>
          <w:rFonts w:ascii="Arial" w:hAnsi="Arial" w:cs="Arial"/>
          <w:b/>
          <w:sz w:val="24"/>
          <w:szCs w:val="24"/>
        </w:rPr>
        <w:tab/>
      </w:r>
      <w:r w:rsidR="008B1844" w:rsidRPr="00D066D6">
        <w:rPr>
          <w:rFonts w:ascii="Arial" w:hAnsi="Arial" w:cs="Arial"/>
          <w:b/>
          <w:sz w:val="24"/>
          <w:szCs w:val="24"/>
        </w:rPr>
        <w:t>What i</w:t>
      </w:r>
      <w:r w:rsidR="002B304F" w:rsidRPr="00D066D6">
        <w:rPr>
          <w:rFonts w:ascii="Arial" w:hAnsi="Arial" w:cs="Arial"/>
          <w:b/>
          <w:sz w:val="24"/>
          <w:szCs w:val="24"/>
        </w:rPr>
        <w:t>s the Community Investment Programme (CIP)?</w:t>
      </w:r>
    </w:p>
    <w:p w14:paraId="22EBAC0F" w14:textId="4B4BA56C" w:rsidR="005336FE" w:rsidRPr="00D066D6" w:rsidRDefault="005336FE" w:rsidP="000F1BB1">
      <w:pPr>
        <w:spacing w:after="0" w:line="240" w:lineRule="auto"/>
        <w:ind w:left="720"/>
        <w:rPr>
          <w:rFonts w:ascii="Arial" w:hAnsi="Arial" w:cs="Arial"/>
          <w:sz w:val="24"/>
          <w:szCs w:val="24"/>
          <w:lang w:val="en"/>
        </w:rPr>
      </w:pPr>
      <w:r w:rsidRPr="00D066D6">
        <w:rPr>
          <w:rFonts w:ascii="Arial" w:hAnsi="Arial" w:cs="Arial"/>
          <w:sz w:val="24"/>
          <w:szCs w:val="24"/>
          <w:lang w:val="en"/>
        </w:rPr>
        <w:t xml:space="preserve">The </w:t>
      </w:r>
      <w:r w:rsidR="00CF072D" w:rsidRPr="00D066D6">
        <w:rPr>
          <w:rFonts w:ascii="Arial" w:hAnsi="Arial" w:cs="Arial"/>
          <w:sz w:val="24"/>
          <w:szCs w:val="24"/>
          <w:lang w:val="en"/>
        </w:rPr>
        <w:t>CIP</w:t>
      </w:r>
      <w:r w:rsidRPr="00D066D6">
        <w:rPr>
          <w:rFonts w:ascii="Arial" w:hAnsi="Arial" w:cs="Arial"/>
          <w:sz w:val="24"/>
          <w:szCs w:val="24"/>
          <w:lang w:val="en"/>
        </w:rPr>
        <w:t xml:space="preserve"> is a 15 year plan to invest money in schools, homes and community facilities. We may sell or redevelop properties that are out of date, expensive to maintain, or underused and difficult to access. This will help us generate funds that are not otherwise available to reinvest into improving other services and facilities.   </w:t>
      </w:r>
    </w:p>
    <w:p w14:paraId="245DE4A1" w14:textId="77777777" w:rsidR="000F1BB1" w:rsidRPr="00D066D6" w:rsidRDefault="000F1BB1" w:rsidP="00DC5B30">
      <w:pPr>
        <w:spacing w:after="0" w:line="240" w:lineRule="auto"/>
        <w:ind w:left="720" w:hanging="720"/>
        <w:rPr>
          <w:rFonts w:ascii="Arial" w:hAnsi="Arial" w:cs="Arial"/>
          <w:sz w:val="24"/>
          <w:szCs w:val="24"/>
          <w:lang w:val="en"/>
        </w:rPr>
      </w:pPr>
    </w:p>
    <w:p w14:paraId="22EBAC10" w14:textId="327E9B68" w:rsidR="005336FE" w:rsidRDefault="000F1BB1" w:rsidP="00DC5B30">
      <w:pPr>
        <w:spacing w:after="0" w:line="240" w:lineRule="auto"/>
        <w:ind w:left="720" w:hanging="720"/>
        <w:rPr>
          <w:rFonts w:ascii="Arial" w:hAnsi="Arial" w:cs="Arial"/>
          <w:sz w:val="24"/>
          <w:szCs w:val="24"/>
          <w:lang w:val="en"/>
        </w:rPr>
      </w:pPr>
      <w:r w:rsidRPr="00D066D6">
        <w:rPr>
          <w:rFonts w:ascii="Arial" w:hAnsi="Arial" w:cs="Arial"/>
          <w:sz w:val="24"/>
          <w:szCs w:val="24"/>
          <w:lang w:val="en"/>
        </w:rPr>
        <w:tab/>
      </w:r>
    </w:p>
    <w:p w14:paraId="3E1CBE65" w14:textId="77777777" w:rsidR="002F4E5C" w:rsidRDefault="002F4E5C" w:rsidP="00DC5B30">
      <w:pPr>
        <w:spacing w:after="0" w:line="240" w:lineRule="auto"/>
        <w:ind w:left="720" w:hanging="720"/>
        <w:rPr>
          <w:rFonts w:ascii="Arial" w:hAnsi="Arial" w:cs="Arial"/>
          <w:sz w:val="24"/>
          <w:szCs w:val="24"/>
          <w:lang w:val="en"/>
        </w:rPr>
      </w:pPr>
    </w:p>
    <w:p w14:paraId="6FC10BD2" w14:textId="77777777" w:rsidR="002F4E5C" w:rsidRDefault="002F4E5C" w:rsidP="00DC5B30">
      <w:pPr>
        <w:spacing w:after="0" w:line="240" w:lineRule="auto"/>
        <w:ind w:left="720" w:hanging="720"/>
        <w:rPr>
          <w:rFonts w:ascii="Arial" w:hAnsi="Arial" w:cs="Arial"/>
          <w:sz w:val="24"/>
          <w:szCs w:val="24"/>
          <w:lang w:val="en"/>
        </w:rPr>
      </w:pPr>
    </w:p>
    <w:p w14:paraId="5BEF5D0A" w14:textId="77777777" w:rsidR="002F4E5C" w:rsidRPr="00D066D6" w:rsidRDefault="002F4E5C" w:rsidP="00DC5B30">
      <w:pPr>
        <w:spacing w:after="0" w:line="240" w:lineRule="auto"/>
        <w:ind w:left="720" w:hanging="720"/>
        <w:rPr>
          <w:rFonts w:ascii="Arial" w:hAnsi="Arial" w:cs="Arial"/>
          <w:sz w:val="24"/>
          <w:szCs w:val="24"/>
          <w:lang w:val="en"/>
        </w:rPr>
      </w:pPr>
    </w:p>
    <w:p w14:paraId="6A40FCC7" w14:textId="77777777" w:rsidR="000F1BB1" w:rsidRPr="00D066D6" w:rsidRDefault="000F1BB1" w:rsidP="00DC5B30">
      <w:pPr>
        <w:spacing w:after="0" w:line="240" w:lineRule="auto"/>
        <w:ind w:left="720" w:hanging="720"/>
        <w:rPr>
          <w:rFonts w:ascii="Arial" w:hAnsi="Arial" w:cs="Arial"/>
          <w:b/>
          <w:sz w:val="24"/>
          <w:szCs w:val="24"/>
          <w:lang w:val="en"/>
        </w:rPr>
      </w:pPr>
    </w:p>
    <w:p w14:paraId="04A0DA00" w14:textId="089A2A0F" w:rsidR="002311DA" w:rsidRPr="00D066D6" w:rsidRDefault="000F1BB1" w:rsidP="00DC5B30">
      <w:pPr>
        <w:spacing w:after="0" w:line="240" w:lineRule="auto"/>
        <w:ind w:left="720" w:hanging="720"/>
        <w:rPr>
          <w:rFonts w:ascii="Arial" w:hAnsi="Arial" w:cs="Arial"/>
          <w:b/>
          <w:sz w:val="24"/>
          <w:szCs w:val="24"/>
          <w:lang w:val="en"/>
        </w:rPr>
      </w:pPr>
      <w:r w:rsidRPr="00D066D6">
        <w:rPr>
          <w:rFonts w:ascii="Arial" w:hAnsi="Arial" w:cs="Arial"/>
          <w:b/>
          <w:sz w:val="24"/>
          <w:szCs w:val="24"/>
          <w:lang w:val="en"/>
        </w:rPr>
        <w:t>5.5</w:t>
      </w:r>
      <w:r w:rsidRPr="00D066D6">
        <w:rPr>
          <w:rFonts w:ascii="Arial" w:hAnsi="Arial" w:cs="Arial"/>
          <w:b/>
          <w:sz w:val="24"/>
          <w:szCs w:val="24"/>
          <w:lang w:val="en"/>
        </w:rPr>
        <w:tab/>
      </w:r>
      <w:r w:rsidR="002311DA" w:rsidRPr="00D066D6">
        <w:rPr>
          <w:rFonts w:ascii="Arial" w:hAnsi="Arial" w:cs="Arial"/>
          <w:b/>
          <w:sz w:val="24"/>
          <w:szCs w:val="24"/>
          <w:lang w:val="en"/>
        </w:rPr>
        <w:t>What is section 106?</w:t>
      </w:r>
    </w:p>
    <w:p w14:paraId="5E6AE36F" w14:textId="466CEC8A" w:rsidR="002311DA" w:rsidRPr="00D066D6" w:rsidRDefault="002311DA" w:rsidP="000F1BB1">
      <w:pPr>
        <w:spacing w:after="0" w:line="240" w:lineRule="auto"/>
        <w:ind w:left="720"/>
        <w:rPr>
          <w:rFonts w:ascii="Arial" w:hAnsi="Arial" w:cs="Arial"/>
          <w:sz w:val="24"/>
          <w:szCs w:val="24"/>
          <w:lang w:val="en"/>
        </w:rPr>
      </w:pPr>
      <w:r w:rsidRPr="00D066D6">
        <w:rPr>
          <w:rFonts w:ascii="Arial" w:hAnsi="Arial" w:cs="Arial"/>
          <w:sz w:val="24"/>
          <w:szCs w:val="24"/>
          <w:lang w:val="en"/>
        </w:rPr>
        <w:t>Section 106 agreements are a mechanism which make</w:t>
      </w:r>
      <w:r w:rsidR="00BC4587">
        <w:rPr>
          <w:rFonts w:ascii="Arial" w:hAnsi="Arial" w:cs="Arial"/>
          <w:sz w:val="24"/>
          <w:szCs w:val="24"/>
          <w:lang w:val="en"/>
        </w:rPr>
        <w:t>s</w:t>
      </w:r>
      <w:r w:rsidRPr="00D066D6">
        <w:rPr>
          <w:rFonts w:ascii="Arial" w:hAnsi="Arial" w:cs="Arial"/>
          <w:sz w:val="24"/>
          <w:szCs w:val="24"/>
          <w:lang w:val="en"/>
        </w:rPr>
        <w:t xml:space="preserve"> a development proposal acceptable in planning terms that would not otherwise be acceptable. They are focused on overcoming site specific problems caused by the impact of development.  S106 agreements are often referred to as 'developer contributions' because they are paid by the developer.  Section 106 is the clause in the Town and Country Planning Act 1990 (as amended), which defines their use. </w:t>
      </w:r>
    </w:p>
    <w:p w14:paraId="1D4C23B2" w14:textId="77777777" w:rsidR="000F1BB1" w:rsidRPr="00D066D6" w:rsidRDefault="000F1BB1" w:rsidP="00DC5B30">
      <w:pPr>
        <w:spacing w:after="0" w:line="240" w:lineRule="auto"/>
        <w:ind w:left="720" w:hanging="720"/>
        <w:rPr>
          <w:rFonts w:ascii="Arial" w:hAnsi="Arial" w:cs="Arial"/>
          <w:b/>
          <w:sz w:val="24"/>
          <w:szCs w:val="24"/>
        </w:rPr>
      </w:pPr>
    </w:p>
    <w:p w14:paraId="22EBAC11" w14:textId="0D021785" w:rsidR="005336FE" w:rsidRPr="00D066D6" w:rsidRDefault="000F1BB1" w:rsidP="00DC5B30">
      <w:pPr>
        <w:spacing w:after="0" w:line="240" w:lineRule="auto"/>
        <w:ind w:left="720" w:hanging="720"/>
        <w:rPr>
          <w:rFonts w:ascii="Arial" w:hAnsi="Arial" w:cs="Arial"/>
          <w:b/>
          <w:sz w:val="24"/>
          <w:szCs w:val="24"/>
        </w:rPr>
      </w:pPr>
      <w:r w:rsidRPr="00D066D6">
        <w:rPr>
          <w:rFonts w:ascii="Arial" w:hAnsi="Arial" w:cs="Arial"/>
          <w:b/>
          <w:sz w:val="24"/>
          <w:szCs w:val="24"/>
        </w:rPr>
        <w:t>5.6</w:t>
      </w:r>
      <w:r w:rsidRPr="00D066D6">
        <w:rPr>
          <w:rFonts w:ascii="Arial" w:hAnsi="Arial" w:cs="Arial"/>
          <w:b/>
          <w:sz w:val="24"/>
          <w:szCs w:val="24"/>
        </w:rPr>
        <w:tab/>
      </w:r>
      <w:r w:rsidR="0041523C" w:rsidRPr="00D066D6">
        <w:rPr>
          <w:rFonts w:ascii="Arial" w:hAnsi="Arial" w:cs="Arial"/>
          <w:b/>
          <w:sz w:val="24"/>
          <w:szCs w:val="24"/>
        </w:rPr>
        <w:t>Where can I get any further guidance?</w:t>
      </w:r>
    </w:p>
    <w:p w14:paraId="22EBAC12" w14:textId="4E3FFEDC" w:rsidR="00D061F2" w:rsidRPr="00D066D6" w:rsidRDefault="0041523C" w:rsidP="000F1BB1">
      <w:pPr>
        <w:spacing w:after="0" w:line="240" w:lineRule="auto"/>
        <w:ind w:left="720"/>
        <w:rPr>
          <w:rFonts w:ascii="Arial" w:hAnsi="Arial" w:cs="Arial"/>
          <w:sz w:val="24"/>
          <w:szCs w:val="24"/>
        </w:rPr>
      </w:pPr>
      <w:r w:rsidRPr="00D066D6">
        <w:rPr>
          <w:rFonts w:ascii="Arial" w:hAnsi="Arial" w:cs="Arial"/>
          <w:sz w:val="24"/>
          <w:szCs w:val="24"/>
        </w:rPr>
        <w:t>During the consultation period, the</w:t>
      </w:r>
      <w:r w:rsidR="002F4E5C">
        <w:rPr>
          <w:rFonts w:ascii="Arial" w:hAnsi="Arial" w:cs="Arial"/>
          <w:sz w:val="24"/>
          <w:szCs w:val="24"/>
        </w:rPr>
        <w:t xml:space="preserve">re will be an </w:t>
      </w:r>
      <w:proofErr w:type="spellStart"/>
      <w:r w:rsidR="002F4E5C">
        <w:rPr>
          <w:rFonts w:ascii="Arial" w:hAnsi="Arial" w:cs="Arial"/>
          <w:sz w:val="24"/>
          <w:szCs w:val="24"/>
        </w:rPr>
        <w:t>exhibiton</w:t>
      </w:r>
      <w:proofErr w:type="spellEnd"/>
      <w:r w:rsidR="002F4E5C">
        <w:rPr>
          <w:rFonts w:ascii="Arial" w:hAnsi="Arial" w:cs="Arial"/>
          <w:sz w:val="24"/>
          <w:szCs w:val="24"/>
        </w:rPr>
        <w:t xml:space="preserve"> </w:t>
      </w:r>
      <w:r w:rsidRPr="00D066D6">
        <w:rPr>
          <w:rFonts w:ascii="Arial" w:hAnsi="Arial" w:cs="Arial"/>
          <w:sz w:val="24"/>
          <w:szCs w:val="24"/>
        </w:rPr>
        <w:t xml:space="preserve">in </w:t>
      </w:r>
      <w:r w:rsidR="002F4E5C">
        <w:rPr>
          <w:rFonts w:ascii="Arial" w:hAnsi="Arial" w:cs="Arial"/>
          <w:sz w:val="24"/>
          <w:szCs w:val="24"/>
        </w:rPr>
        <w:t xml:space="preserve">Queen’s Crescent </w:t>
      </w:r>
      <w:r w:rsidRPr="00D066D6">
        <w:rPr>
          <w:rFonts w:ascii="Arial" w:hAnsi="Arial" w:cs="Arial"/>
          <w:sz w:val="24"/>
          <w:szCs w:val="24"/>
        </w:rPr>
        <w:t>library.  There will be posters and leaflets in the community during this period.  Material will be available on the Council’s website as well.  If you need to talk to someone, please contact the</w:t>
      </w:r>
      <w:r w:rsidR="00D061F2" w:rsidRPr="00D066D6">
        <w:rPr>
          <w:rFonts w:ascii="Arial" w:hAnsi="Arial" w:cs="Arial"/>
          <w:sz w:val="24"/>
          <w:szCs w:val="24"/>
        </w:rPr>
        <w:t xml:space="preserve"> Gospel Oak Regeneration team at:</w:t>
      </w:r>
    </w:p>
    <w:p w14:paraId="22EBAC13" w14:textId="69383235" w:rsidR="00D061F2" w:rsidRPr="00D066D6" w:rsidRDefault="00D061F2" w:rsidP="000F1BB1">
      <w:pPr>
        <w:pStyle w:val="ListParagraph"/>
        <w:numPr>
          <w:ilvl w:val="0"/>
          <w:numId w:val="16"/>
        </w:numPr>
        <w:spacing w:after="0" w:line="240" w:lineRule="auto"/>
        <w:rPr>
          <w:rFonts w:ascii="Arial" w:hAnsi="Arial" w:cs="Arial"/>
          <w:sz w:val="24"/>
          <w:szCs w:val="24"/>
          <w:lang w:val="en"/>
        </w:rPr>
      </w:pPr>
      <w:r w:rsidRPr="00D066D6">
        <w:rPr>
          <w:rFonts w:ascii="Arial" w:hAnsi="Arial" w:cs="Arial"/>
          <w:sz w:val="24"/>
          <w:szCs w:val="24"/>
          <w:lang w:val="en"/>
        </w:rPr>
        <w:t>London Borough of Camden</w:t>
      </w:r>
      <w:r w:rsidR="00CD766F" w:rsidRPr="00D066D6">
        <w:rPr>
          <w:rFonts w:ascii="Arial" w:hAnsi="Arial" w:cs="Arial"/>
          <w:sz w:val="24"/>
          <w:szCs w:val="24"/>
          <w:lang w:val="en"/>
        </w:rPr>
        <w:t>,</w:t>
      </w:r>
      <w:r w:rsidRPr="00D066D6">
        <w:rPr>
          <w:rFonts w:ascii="Arial" w:hAnsi="Arial" w:cs="Arial"/>
          <w:sz w:val="24"/>
          <w:szCs w:val="24"/>
          <w:lang w:val="en"/>
        </w:rPr>
        <w:t xml:space="preserve"> 5 </w:t>
      </w:r>
      <w:proofErr w:type="spellStart"/>
      <w:r w:rsidRPr="00D066D6">
        <w:rPr>
          <w:rFonts w:ascii="Arial" w:hAnsi="Arial" w:cs="Arial"/>
          <w:sz w:val="24"/>
          <w:szCs w:val="24"/>
          <w:lang w:val="en"/>
        </w:rPr>
        <w:t>Pancras</w:t>
      </w:r>
      <w:proofErr w:type="spellEnd"/>
      <w:r w:rsidRPr="00D066D6">
        <w:rPr>
          <w:rFonts w:ascii="Arial" w:hAnsi="Arial" w:cs="Arial"/>
          <w:sz w:val="24"/>
          <w:szCs w:val="24"/>
          <w:lang w:val="en"/>
        </w:rPr>
        <w:t xml:space="preserve"> Square c/o Town Hall, Judd Street London WC1H 9JE </w:t>
      </w:r>
    </w:p>
    <w:p w14:paraId="22EBAC14" w14:textId="08211EF5" w:rsidR="00D061F2" w:rsidRPr="00D066D6" w:rsidRDefault="00D061F2" w:rsidP="000F1BB1">
      <w:pPr>
        <w:pStyle w:val="ListParagraph"/>
        <w:numPr>
          <w:ilvl w:val="0"/>
          <w:numId w:val="16"/>
        </w:numPr>
        <w:spacing w:after="0" w:line="240" w:lineRule="auto"/>
        <w:rPr>
          <w:rFonts w:ascii="Arial" w:hAnsi="Arial" w:cs="Arial"/>
          <w:sz w:val="24"/>
          <w:szCs w:val="24"/>
          <w:lang w:val="en"/>
        </w:rPr>
      </w:pPr>
      <w:r w:rsidRPr="00D066D6">
        <w:rPr>
          <w:rFonts w:ascii="Arial" w:hAnsi="Arial" w:cs="Arial"/>
          <w:sz w:val="24"/>
          <w:szCs w:val="24"/>
          <w:lang w:val="en"/>
        </w:rPr>
        <w:t>W</w:t>
      </w:r>
      <w:r w:rsidR="002F4E5C">
        <w:rPr>
          <w:rFonts w:ascii="Arial" w:hAnsi="Arial" w:cs="Arial"/>
          <w:sz w:val="24"/>
          <w:szCs w:val="24"/>
          <w:lang w:val="en"/>
        </w:rPr>
        <w:t>ebsite</w:t>
      </w:r>
      <w:r w:rsidRPr="00D066D6">
        <w:rPr>
          <w:rFonts w:ascii="Arial" w:hAnsi="Arial" w:cs="Arial"/>
          <w:sz w:val="24"/>
          <w:szCs w:val="24"/>
          <w:lang w:val="en"/>
        </w:rPr>
        <w:t xml:space="preserve">: </w:t>
      </w:r>
      <w:hyperlink r:id="rId17" w:history="1">
        <w:r w:rsidRPr="00D066D6">
          <w:rPr>
            <w:rStyle w:val="Hyperlink"/>
            <w:rFonts w:ascii="Arial" w:hAnsi="Arial" w:cs="Arial"/>
            <w:sz w:val="24"/>
            <w:szCs w:val="24"/>
            <w:lang w:val="en"/>
          </w:rPr>
          <w:t>www.camden.gov.uk/go-regen</w:t>
        </w:r>
      </w:hyperlink>
    </w:p>
    <w:p w14:paraId="22EBAC15" w14:textId="79AD5918" w:rsidR="00D061F2" w:rsidRPr="00D066D6" w:rsidRDefault="00D061F2" w:rsidP="000F1BB1">
      <w:pPr>
        <w:pStyle w:val="ListParagraph"/>
        <w:numPr>
          <w:ilvl w:val="0"/>
          <w:numId w:val="16"/>
        </w:numPr>
        <w:spacing w:after="0" w:line="240" w:lineRule="auto"/>
        <w:rPr>
          <w:rFonts w:ascii="Arial" w:hAnsi="Arial" w:cs="Arial"/>
          <w:sz w:val="24"/>
          <w:szCs w:val="24"/>
          <w:lang w:val="en"/>
        </w:rPr>
      </w:pPr>
      <w:r w:rsidRPr="00D066D6">
        <w:rPr>
          <w:rFonts w:ascii="Arial" w:hAnsi="Arial" w:cs="Arial"/>
          <w:sz w:val="24"/>
          <w:szCs w:val="24"/>
          <w:lang w:val="en"/>
        </w:rPr>
        <w:t>T</w:t>
      </w:r>
      <w:r w:rsidR="002F4E5C">
        <w:rPr>
          <w:rFonts w:ascii="Arial" w:hAnsi="Arial" w:cs="Arial"/>
          <w:sz w:val="24"/>
          <w:szCs w:val="24"/>
          <w:lang w:val="en"/>
        </w:rPr>
        <w:t>elephone</w:t>
      </w:r>
      <w:r w:rsidRPr="00D066D6">
        <w:rPr>
          <w:rFonts w:ascii="Arial" w:hAnsi="Arial" w:cs="Arial"/>
          <w:sz w:val="24"/>
          <w:szCs w:val="24"/>
          <w:lang w:val="en"/>
        </w:rPr>
        <w:t>: 020 7974 19</w:t>
      </w:r>
      <w:r w:rsidR="007019C9" w:rsidRPr="00D066D6">
        <w:rPr>
          <w:rFonts w:ascii="Arial" w:hAnsi="Arial" w:cs="Arial"/>
          <w:sz w:val="24"/>
          <w:szCs w:val="24"/>
          <w:lang w:val="en"/>
        </w:rPr>
        <w:t>1</w:t>
      </w:r>
      <w:r w:rsidRPr="00D066D6">
        <w:rPr>
          <w:rFonts w:ascii="Arial" w:hAnsi="Arial" w:cs="Arial"/>
          <w:sz w:val="24"/>
          <w:szCs w:val="24"/>
          <w:lang w:val="en"/>
        </w:rPr>
        <w:t>0 / 4703</w:t>
      </w:r>
    </w:p>
    <w:p w14:paraId="22EBAC16" w14:textId="0A3FE17D" w:rsidR="00D061F2" w:rsidRPr="00D066D6" w:rsidRDefault="00D061F2" w:rsidP="000F1BB1">
      <w:pPr>
        <w:pStyle w:val="ListParagraph"/>
        <w:numPr>
          <w:ilvl w:val="0"/>
          <w:numId w:val="16"/>
        </w:numPr>
        <w:spacing w:after="0" w:line="240" w:lineRule="auto"/>
        <w:rPr>
          <w:rFonts w:ascii="Arial" w:hAnsi="Arial" w:cs="Arial"/>
          <w:sz w:val="24"/>
          <w:szCs w:val="24"/>
          <w:lang w:val="en"/>
        </w:rPr>
      </w:pPr>
      <w:r w:rsidRPr="00D066D6">
        <w:rPr>
          <w:rFonts w:ascii="Arial" w:hAnsi="Arial" w:cs="Arial"/>
          <w:sz w:val="24"/>
          <w:szCs w:val="24"/>
          <w:lang w:val="en"/>
        </w:rPr>
        <w:t>E</w:t>
      </w:r>
      <w:r w:rsidR="002F4E5C">
        <w:rPr>
          <w:rFonts w:ascii="Arial" w:hAnsi="Arial" w:cs="Arial"/>
          <w:sz w:val="24"/>
          <w:szCs w:val="24"/>
          <w:lang w:val="en"/>
        </w:rPr>
        <w:t>mail</w:t>
      </w:r>
      <w:r w:rsidRPr="00D066D6">
        <w:rPr>
          <w:rFonts w:ascii="Arial" w:hAnsi="Arial" w:cs="Arial"/>
          <w:sz w:val="24"/>
          <w:szCs w:val="24"/>
          <w:lang w:val="en"/>
        </w:rPr>
        <w:t>:</w:t>
      </w:r>
      <w:r w:rsidR="008B1844" w:rsidRPr="00D066D6">
        <w:rPr>
          <w:rFonts w:ascii="Arial" w:hAnsi="Arial" w:cs="Arial"/>
          <w:sz w:val="24"/>
          <w:szCs w:val="24"/>
          <w:lang w:val="en"/>
        </w:rPr>
        <w:t xml:space="preserve"> go.regen@camden.gov.uk</w:t>
      </w:r>
    </w:p>
    <w:p w14:paraId="2111DD8B" w14:textId="77777777" w:rsidR="00BE0D02" w:rsidRDefault="00BE0D02" w:rsidP="00CD766F">
      <w:pPr>
        <w:spacing w:before="120" w:after="120" w:line="240" w:lineRule="auto"/>
        <w:rPr>
          <w:rFonts w:ascii="Arial" w:hAnsi="Arial" w:cs="Arial"/>
          <w:b/>
          <w:sz w:val="24"/>
          <w:szCs w:val="24"/>
        </w:rPr>
      </w:pPr>
    </w:p>
    <w:p w14:paraId="51989E81" w14:textId="4B49DD1F" w:rsidR="00CD5500" w:rsidRPr="00D066D6" w:rsidRDefault="00B65EFB" w:rsidP="00CD766F">
      <w:pPr>
        <w:spacing w:before="120" w:after="120" w:line="240" w:lineRule="auto"/>
        <w:rPr>
          <w:rFonts w:ascii="Arial" w:hAnsi="Arial" w:cs="Arial"/>
          <w:b/>
          <w:sz w:val="24"/>
          <w:szCs w:val="24"/>
        </w:rPr>
      </w:pPr>
      <w:r w:rsidRPr="00D066D6">
        <w:rPr>
          <w:rFonts w:ascii="Arial" w:hAnsi="Arial" w:cs="Arial"/>
          <w:b/>
          <w:sz w:val="24"/>
          <w:szCs w:val="24"/>
        </w:rPr>
        <w:t>6</w:t>
      </w:r>
      <w:r w:rsidR="000F1BB1" w:rsidRPr="00D066D6">
        <w:rPr>
          <w:rFonts w:ascii="Arial" w:hAnsi="Arial" w:cs="Arial"/>
          <w:b/>
          <w:sz w:val="24"/>
          <w:szCs w:val="24"/>
        </w:rPr>
        <w:t>.</w:t>
      </w:r>
      <w:r w:rsidR="000F1BB1" w:rsidRPr="00D066D6">
        <w:rPr>
          <w:rFonts w:ascii="Arial" w:hAnsi="Arial" w:cs="Arial"/>
          <w:b/>
          <w:sz w:val="24"/>
          <w:szCs w:val="24"/>
        </w:rPr>
        <w:tab/>
      </w:r>
      <w:r w:rsidR="00CD5500" w:rsidRPr="00D066D6">
        <w:rPr>
          <w:rFonts w:ascii="Arial" w:hAnsi="Arial" w:cs="Arial"/>
          <w:b/>
          <w:sz w:val="24"/>
          <w:szCs w:val="24"/>
        </w:rPr>
        <w:t>GOSPEL OAK PROJECT</w:t>
      </w:r>
      <w:r w:rsidR="000F1BB1" w:rsidRPr="00D066D6">
        <w:rPr>
          <w:rFonts w:ascii="Arial" w:hAnsi="Arial" w:cs="Arial"/>
          <w:b/>
          <w:sz w:val="24"/>
          <w:szCs w:val="24"/>
        </w:rPr>
        <w:t xml:space="preserve"> UPDATE</w:t>
      </w:r>
      <w:r w:rsidR="00CD5500" w:rsidRPr="00D066D6">
        <w:rPr>
          <w:rFonts w:ascii="Arial" w:hAnsi="Arial" w:cs="Arial"/>
          <w:b/>
          <w:sz w:val="24"/>
          <w:szCs w:val="24"/>
        </w:rPr>
        <w:t>S</w:t>
      </w:r>
      <w:r w:rsidR="000F1BB1" w:rsidRPr="00D066D6">
        <w:rPr>
          <w:rFonts w:ascii="Arial" w:hAnsi="Arial" w:cs="Arial"/>
          <w:b/>
          <w:sz w:val="24"/>
          <w:szCs w:val="24"/>
        </w:rPr>
        <w:t xml:space="preserve">: </w:t>
      </w:r>
      <w:r w:rsidR="00CD5500" w:rsidRPr="00D066D6">
        <w:rPr>
          <w:rFonts w:ascii="Arial" w:hAnsi="Arial" w:cs="Arial"/>
          <w:b/>
          <w:sz w:val="24"/>
          <w:szCs w:val="24"/>
        </w:rPr>
        <w:t>October/November 2015</w:t>
      </w:r>
    </w:p>
    <w:p w14:paraId="6705A1E3" w14:textId="4C074A05"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w:t>
      </w:r>
      <w:r w:rsidRPr="00D066D6">
        <w:rPr>
          <w:rFonts w:ascii="Arial" w:hAnsi="Arial" w:cs="Arial"/>
          <w:b/>
          <w:sz w:val="24"/>
          <w:szCs w:val="24"/>
        </w:rPr>
        <w:tab/>
      </w:r>
      <w:proofErr w:type="spellStart"/>
      <w:r w:rsidR="00CD5500" w:rsidRPr="00D066D6">
        <w:rPr>
          <w:rFonts w:ascii="Arial" w:hAnsi="Arial" w:cs="Arial"/>
          <w:b/>
          <w:sz w:val="24"/>
          <w:szCs w:val="24"/>
        </w:rPr>
        <w:t>Bacton</w:t>
      </w:r>
      <w:proofErr w:type="spellEnd"/>
      <w:r w:rsidR="00CD5500" w:rsidRPr="00D066D6">
        <w:rPr>
          <w:rFonts w:ascii="Arial" w:hAnsi="Arial" w:cs="Arial"/>
          <w:b/>
          <w:sz w:val="24"/>
          <w:szCs w:val="24"/>
        </w:rPr>
        <w:t xml:space="preserve"> Low Rise estate</w:t>
      </w:r>
    </w:p>
    <w:p w14:paraId="1160183F" w14:textId="5957D7D8" w:rsidR="009B1F28" w:rsidRPr="00D066D6"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 xml:space="preserve">The redevelopment of </w:t>
      </w:r>
      <w:proofErr w:type="spellStart"/>
      <w:r w:rsidRPr="00D066D6">
        <w:rPr>
          <w:rFonts w:ascii="Arial" w:hAnsi="Arial" w:cs="Arial"/>
          <w:sz w:val="24"/>
          <w:szCs w:val="24"/>
          <w:lang w:eastAsia="en-GB"/>
        </w:rPr>
        <w:t>Bacton</w:t>
      </w:r>
      <w:proofErr w:type="spellEnd"/>
      <w:r w:rsidRPr="00D066D6">
        <w:rPr>
          <w:rFonts w:ascii="Arial" w:hAnsi="Arial" w:cs="Arial"/>
          <w:sz w:val="24"/>
          <w:szCs w:val="24"/>
          <w:lang w:eastAsia="en-GB"/>
        </w:rPr>
        <w:t xml:space="preserve"> Low Rise estate, the former District Housing Office (DHO) and Vicar’s Road commercial units, is a project within the CIP.</w:t>
      </w:r>
    </w:p>
    <w:p w14:paraId="4EAF8D27" w14:textId="77777777" w:rsidR="00B65EFB" w:rsidRPr="00D066D6" w:rsidRDefault="00B65EFB" w:rsidP="00B65EFB">
      <w:pPr>
        <w:spacing w:after="0" w:line="240" w:lineRule="auto"/>
        <w:ind w:left="720" w:hanging="720"/>
        <w:rPr>
          <w:rFonts w:ascii="Arial" w:hAnsi="Arial" w:cs="Arial"/>
          <w:sz w:val="24"/>
          <w:szCs w:val="24"/>
          <w:lang w:eastAsia="en-GB"/>
        </w:rPr>
      </w:pPr>
    </w:p>
    <w:p w14:paraId="2E8ED09A" w14:textId="77777777" w:rsidR="009B1F28" w:rsidRPr="00D066D6"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 xml:space="preserve">The </w:t>
      </w:r>
      <w:proofErr w:type="spellStart"/>
      <w:r w:rsidRPr="00D066D6">
        <w:rPr>
          <w:rFonts w:ascii="Arial" w:hAnsi="Arial" w:cs="Arial"/>
          <w:sz w:val="24"/>
          <w:szCs w:val="24"/>
          <w:lang w:eastAsia="en-GB"/>
        </w:rPr>
        <w:t>Bacton</w:t>
      </w:r>
      <w:proofErr w:type="spellEnd"/>
      <w:r w:rsidRPr="00D066D6">
        <w:rPr>
          <w:rFonts w:ascii="Arial" w:hAnsi="Arial" w:cs="Arial"/>
          <w:sz w:val="24"/>
          <w:szCs w:val="24"/>
          <w:lang w:eastAsia="en-GB"/>
        </w:rPr>
        <w:t xml:space="preserve"> Low Rise Tenants and Residents Association (TRA) have been involved in this project since 2011, based on the need to address the poor condition and expensive heating of their homes.  </w:t>
      </w:r>
    </w:p>
    <w:p w14:paraId="3FC6DF8B" w14:textId="77777777" w:rsidR="00B65EFB" w:rsidRPr="00D066D6" w:rsidRDefault="00B65EFB" w:rsidP="00B65EFB">
      <w:pPr>
        <w:spacing w:after="0" w:line="240" w:lineRule="auto"/>
        <w:ind w:left="720" w:hanging="720"/>
        <w:rPr>
          <w:rFonts w:ascii="Arial" w:hAnsi="Arial" w:cs="Arial"/>
          <w:sz w:val="24"/>
          <w:szCs w:val="24"/>
          <w:lang w:eastAsia="en-GB"/>
        </w:rPr>
      </w:pPr>
    </w:p>
    <w:p w14:paraId="37E561C3" w14:textId="77777777" w:rsidR="009B1F28" w:rsidRPr="00D066D6"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 xml:space="preserve">The TRA have worked with the Council to choose an architect to produce initial designs in consultation with residents. The residents supported the demolition of the estate and building new homes.  The planning application was approved in April 2013. </w:t>
      </w:r>
    </w:p>
    <w:p w14:paraId="4B7AB12F" w14:textId="77777777" w:rsidR="00B65EFB" w:rsidRPr="00D066D6" w:rsidRDefault="00B65EFB" w:rsidP="00B65EFB">
      <w:pPr>
        <w:spacing w:after="0" w:line="240" w:lineRule="auto"/>
        <w:ind w:left="720" w:hanging="720"/>
        <w:rPr>
          <w:rFonts w:ascii="Arial" w:hAnsi="Arial" w:cs="Arial"/>
          <w:sz w:val="24"/>
          <w:szCs w:val="24"/>
          <w:lang w:eastAsia="en-GB"/>
        </w:rPr>
      </w:pPr>
    </w:p>
    <w:p w14:paraId="75E44A0E" w14:textId="77777777" w:rsidR="009B1F28" w:rsidRPr="00D066D6"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lastRenderedPageBreak/>
        <w:t xml:space="preserve">The re-development of </w:t>
      </w:r>
      <w:proofErr w:type="spellStart"/>
      <w:r w:rsidRPr="00D066D6">
        <w:rPr>
          <w:rFonts w:ascii="Arial" w:hAnsi="Arial" w:cs="Arial"/>
          <w:sz w:val="24"/>
          <w:szCs w:val="24"/>
          <w:lang w:eastAsia="en-GB"/>
        </w:rPr>
        <w:t>Bacton</w:t>
      </w:r>
      <w:proofErr w:type="spellEnd"/>
      <w:r w:rsidRPr="00D066D6">
        <w:rPr>
          <w:rFonts w:ascii="Arial" w:hAnsi="Arial" w:cs="Arial"/>
          <w:sz w:val="24"/>
          <w:szCs w:val="24"/>
          <w:lang w:eastAsia="en-GB"/>
        </w:rPr>
        <w:t xml:space="preserve"> Low Rise Estate, the District Housing Office (DHO) and Vicar’s Road commercial units, will provide 294 new homes of which 177 will be for private sale, 10 for shared ownership and 107 council homes for rent.   Three employment units will also be built.</w:t>
      </w:r>
    </w:p>
    <w:p w14:paraId="3CEC422C" w14:textId="77777777" w:rsidR="00B65EFB" w:rsidRPr="00D066D6" w:rsidRDefault="00B65EFB" w:rsidP="00B65EFB">
      <w:pPr>
        <w:spacing w:after="0" w:line="240" w:lineRule="auto"/>
        <w:ind w:left="720" w:hanging="720"/>
        <w:rPr>
          <w:rFonts w:ascii="Arial" w:hAnsi="Arial" w:cs="Arial"/>
          <w:sz w:val="24"/>
          <w:szCs w:val="24"/>
          <w:lang w:eastAsia="en-GB"/>
        </w:rPr>
      </w:pPr>
    </w:p>
    <w:p w14:paraId="51FA0195" w14:textId="2BEB062E" w:rsidR="009B1F28" w:rsidRPr="00D066D6"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Over the summer</w:t>
      </w:r>
      <w:r w:rsidR="00CD766F" w:rsidRPr="00D066D6">
        <w:rPr>
          <w:rFonts w:ascii="Arial" w:hAnsi="Arial" w:cs="Arial"/>
          <w:sz w:val="24"/>
          <w:szCs w:val="24"/>
          <w:lang w:eastAsia="en-GB"/>
        </w:rPr>
        <w:t xml:space="preserve"> of 2015,</w:t>
      </w:r>
      <w:r w:rsidRPr="00D066D6">
        <w:rPr>
          <w:rFonts w:ascii="Arial" w:hAnsi="Arial" w:cs="Arial"/>
          <w:sz w:val="24"/>
          <w:szCs w:val="24"/>
          <w:lang w:eastAsia="en-GB"/>
        </w:rPr>
        <w:t xml:space="preserve"> tenants have been moving into the new homes in Cherry Court.  This is Phase 1 of the development and will complete in summer 2016.</w:t>
      </w:r>
    </w:p>
    <w:p w14:paraId="4EB3739E" w14:textId="77777777" w:rsidR="00B65EFB" w:rsidRPr="00D066D6" w:rsidRDefault="00B65EFB" w:rsidP="00B65EFB">
      <w:pPr>
        <w:spacing w:after="0" w:line="240" w:lineRule="auto"/>
        <w:ind w:left="720" w:hanging="720"/>
        <w:rPr>
          <w:rFonts w:ascii="Arial" w:hAnsi="Arial" w:cs="Arial"/>
          <w:sz w:val="24"/>
          <w:szCs w:val="24"/>
          <w:lang w:eastAsia="en-GB"/>
        </w:rPr>
      </w:pPr>
    </w:p>
    <w:p w14:paraId="0E223ABF" w14:textId="7F1B8CC3" w:rsidR="009B1F28" w:rsidRDefault="009B1F28"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The next phase will start in summer 2016 and complete in 2019.  It will provide a further 227 new homes of which 8 will be for shared ownership, 61 council homes for rent and 156 for private sale.</w:t>
      </w:r>
    </w:p>
    <w:p w14:paraId="58F25A66" w14:textId="77777777" w:rsidR="00861946" w:rsidRPr="00D066D6" w:rsidRDefault="00861946" w:rsidP="00B65EFB">
      <w:pPr>
        <w:spacing w:after="0" w:line="240" w:lineRule="auto"/>
        <w:ind w:left="720"/>
        <w:rPr>
          <w:rFonts w:ascii="Arial" w:hAnsi="Arial" w:cs="Arial"/>
          <w:b/>
          <w:sz w:val="24"/>
          <w:szCs w:val="24"/>
        </w:rPr>
      </w:pPr>
    </w:p>
    <w:p w14:paraId="60EC1D9F" w14:textId="556741E0"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6.2</w:t>
      </w:r>
      <w:r w:rsidRPr="00D066D6">
        <w:rPr>
          <w:rFonts w:ascii="Arial" w:hAnsi="Arial" w:cs="Arial"/>
          <w:b/>
          <w:sz w:val="24"/>
          <w:szCs w:val="24"/>
        </w:rPr>
        <w:tab/>
      </w:r>
      <w:proofErr w:type="spellStart"/>
      <w:r w:rsidR="00CD5500" w:rsidRPr="00D066D6">
        <w:rPr>
          <w:rFonts w:ascii="Arial" w:hAnsi="Arial" w:cs="Arial"/>
          <w:b/>
          <w:sz w:val="24"/>
          <w:szCs w:val="24"/>
        </w:rPr>
        <w:t>Bacton</w:t>
      </w:r>
      <w:proofErr w:type="spellEnd"/>
      <w:r w:rsidR="00CD5500" w:rsidRPr="00D066D6">
        <w:rPr>
          <w:rFonts w:ascii="Arial" w:hAnsi="Arial" w:cs="Arial"/>
          <w:b/>
          <w:sz w:val="24"/>
          <w:szCs w:val="24"/>
        </w:rPr>
        <w:t xml:space="preserve"> Tower</w:t>
      </w:r>
    </w:p>
    <w:p w14:paraId="22236948" w14:textId="3ADB3803" w:rsidR="002F4E5C" w:rsidRDefault="00CD5500" w:rsidP="00B65EFB">
      <w:pPr>
        <w:spacing w:after="0" w:line="240" w:lineRule="auto"/>
        <w:ind w:left="720"/>
        <w:rPr>
          <w:rFonts w:ascii="Arial" w:hAnsi="Arial" w:cs="Arial"/>
          <w:sz w:val="24"/>
          <w:szCs w:val="24"/>
        </w:rPr>
      </w:pPr>
      <w:r w:rsidRPr="00D066D6">
        <w:rPr>
          <w:rFonts w:ascii="Arial" w:hAnsi="Arial" w:cs="Arial"/>
          <w:sz w:val="24"/>
          <w:szCs w:val="24"/>
        </w:rPr>
        <w:t xml:space="preserve">The </w:t>
      </w:r>
      <w:hyperlink r:id="rId18" w:history="1">
        <w:r w:rsidRPr="00D066D6">
          <w:rPr>
            <w:rStyle w:val="Hyperlink"/>
            <w:rFonts w:ascii="Arial" w:hAnsi="Arial" w:cs="Arial"/>
            <w:sz w:val="24"/>
            <w:szCs w:val="24"/>
          </w:rPr>
          <w:t xml:space="preserve">refurbishment of </w:t>
        </w:r>
        <w:proofErr w:type="spellStart"/>
        <w:r w:rsidRPr="00D066D6">
          <w:rPr>
            <w:rStyle w:val="Hyperlink"/>
            <w:rFonts w:ascii="Arial" w:hAnsi="Arial" w:cs="Arial"/>
            <w:sz w:val="24"/>
            <w:szCs w:val="24"/>
          </w:rPr>
          <w:t>Bacton</w:t>
        </w:r>
        <w:proofErr w:type="spellEnd"/>
        <w:r w:rsidRPr="00D066D6">
          <w:rPr>
            <w:rStyle w:val="Hyperlink"/>
            <w:rFonts w:ascii="Arial" w:hAnsi="Arial" w:cs="Arial"/>
            <w:sz w:val="24"/>
            <w:szCs w:val="24"/>
          </w:rPr>
          <w:t xml:space="preserve"> Tower</w:t>
        </w:r>
      </w:hyperlink>
      <w:r w:rsidRPr="00D066D6">
        <w:rPr>
          <w:rFonts w:ascii="Arial" w:hAnsi="Arial" w:cs="Arial"/>
          <w:sz w:val="24"/>
          <w:szCs w:val="24"/>
        </w:rPr>
        <w:t xml:space="preserve"> is a project within the CIP. This 22 storey block of 120 flats had a partial warm air heating system, which was in need of renewal and large single glazed sliding doors leading onto private balconies.  These combined resulted in residents’ homes being poorly heated and thermally inefficient.   During 2013 </w:t>
      </w:r>
      <w:r w:rsidR="00BC4587">
        <w:rPr>
          <w:rFonts w:ascii="Arial" w:hAnsi="Arial" w:cs="Arial"/>
          <w:sz w:val="24"/>
          <w:szCs w:val="24"/>
        </w:rPr>
        <w:t>and</w:t>
      </w:r>
      <w:r w:rsidRPr="00D066D6">
        <w:rPr>
          <w:rFonts w:ascii="Arial" w:hAnsi="Arial" w:cs="Arial"/>
          <w:sz w:val="24"/>
          <w:szCs w:val="24"/>
        </w:rPr>
        <w:t xml:space="preserve"> 2014 a new heating system was designed and installed as well as new balcony windows.   </w:t>
      </w:r>
      <w:r w:rsidR="002F4E5C">
        <w:rPr>
          <w:rFonts w:ascii="Arial" w:hAnsi="Arial" w:cs="Arial"/>
          <w:sz w:val="24"/>
          <w:szCs w:val="24"/>
        </w:rPr>
        <w:t>Better homes works has been carried out.</w:t>
      </w:r>
    </w:p>
    <w:p w14:paraId="5D394955" w14:textId="438AB1FE" w:rsidR="00CD5500" w:rsidRPr="00D066D6" w:rsidRDefault="00CD5500" w:rsidP="00B65EFB">
      <w:pPr>
        <w:spacing w:after="0" w:line="240" w:lineRule="auto"/>
        <w:ind w:left="720"/>
        <w:rPr>
          <w:rFonts w:ascii="Arial" w:hAnsi="Arial" w:cs="Arial"/>
          <w:sz w:val="24"/>
          <w:szCs w:val="24"/>
        </w:rPr>
      </w:pPr>
      <w:r w:rsidRPr="00D066D6">
        <w:rPr>
          <w:rFonts w:ascii="Arial" w:hAnsi="Arial" w:cs="Arial"/>
          <w:sz w:val="24"/>
          <w:szCs w:val="24"/>
        </w:rPr>
        <w:t xml:space="preserve">. </w:t>
      </w:r>
    </w:p>
    <w:p w14:paraId="7557012B" w14:textId="77777777" w:rsidR="00B65EFB" w:rsidRPr="00D066D6" w:rsidRDefault="00B65EFB" w:rsidP="00B65EFB">
      <w:pPr>
        <w:spacing w:after="0" w:line="240" w:lineRule="auto"/>
        <w:ind w:left="720" w:hanging="720"/>
        <w:rPr>
          <w:rFonts w:ascii="Arial" w:hAnsi="Arial" w:cs="Arial"/>
          <w:b/>
          <w:sz w:val="24"/>
          <w:szCs w:val="24"/>
        </w:rPr>
      </w:pPr>
    </w:p>
    <w:p w14:paraId="4C67EF60" w14:textId="4C011010"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6.3</w:t>
      </w:r>
      <w:r w:rsidRPr="00D066D6">
        <w:rPr>
          <w:rFonts w:ascii="Arial" w:hAnsi="Arial" w:cs="Arial"/>
          <w:b/>
          <w:sz w:val="24"/>
          <w:szCs w:val="24"/>
        </w:rPr>
        <w:tab/>
      </w:r>
      <w:r w:rsidR="00CD5500" w:rsidRPr="00D066D6">
        <w:rPr>
          <w:rFonts w:ascii="Arial" w:hAnsi="Arial" w:cs="Arial"/>
          <w:b/>
          <w:sz w:val="24"/>
          <w:szCs w:val="24"/>
        </w:rPr>
        <w:t>Carlton Primary School</w:t>
      </w:r>
    </w:p>
    <w:p w14:paraId="6600CC73" w14:textId="77777777" w:rsidR="00DF4FEC" w:rsidRPr="00D066D6" w:rsidRDefault="00DF4FEC" w:rsidP="00B65EFB">
      <w:pPr>
        <w:spacing w:after="0" w:line="240" w:lineRule="auto"/>
        <w:ind w:left="720"/>
        <w:rPr>
          <w:rFonts w:ascii="Arial" w:hAnsi="Arial" w:cs="Arial"/>
          <w:sz w:val="24"/>
          <w:szCs w:val="24"/>
        </w:rPr>
      </w:pPr>
      <w:r w:rsidRPr="00D066D6">
        <w:rPr>
          <w:rFonts w:ascii="Arial" w:hAnsi="Arial" w:cs="Arial"/>
          <w:sz w:val="24"/>
          <w:szCs w:val="24"/>
        </w:rPr>
        <w:t xml:space="preserve">Carlton Primary School has been identified as one of the primary schools with the highest suitability needs in the borough.  </w:t>
      </w:r>
    </w:p>
    <w:p w14:paraId="5FD22275" w14:textId="77777777" w:rsidR="00B65EFB" w:rsidRPr="00D066D6" w:rsidRDefault="00B65EFB" w:rsidP="00B65EFB">
      <w:pPr>
        <w:spacing w:after="0" w:line="240" w:lineRule="auto"/>
        <w:ind w:left="720" w:hanging="720"/>
        <w:rPr>
          <w:rFonts w:ascii="Arial" w:hAnsi="Arial" w:cs="Arial"/>
          <w:sz w:val="24"/>
          <w:szCs w:val="24"/>
        </w:rPr>
      </w:pPr>
    </w:p>
    <w:p w14:paraId="3E933255" w14:textId="77777777" w:rsidR="002F4E5C" w:rsidRDefault="00DF4FEC" w:rsidP="00B65EFB">
      <w:pPr>
        <w:spacing w:after="0" w:line="240" w:lineRule="auto"/>
        <w:ind w:left="720"/>
        <w:rPr>
          <w:rFonts w:ascii="Arial" w:hAnsi="Arial" w:cs="Arial"/>
          <w:sz w:val="24"/>
          <w:szCs w:val="24"/>
        </w:rPr>
      </w:pPr>
      <w:r w:rsidRPr="00D066D6">
        <w:rPr>
          <w:rFonts w:ascii="Arial" w:hAnsi="Arial" w:cs="Arial"/>
          <w:sz w:val="24"/>
          <w:szCs w:val="24"/>
        </w:rPr>
        <w:t xml:space="preserve">The Council worked with the school to identify their top priorities for investment through the </w:t>
      </w:r>
      <w:r w:rsidR="00DC5B30" w:rsidRPr="00D066D6">
        <w:rPr>
          <w:rFonts w:ascii="Arial" w:hAnsi="Arial" w:cs="Arial"/>
          <w:sz w:val="24"/>
          <w:szCs w:val="24"/>
        </w:rPr>
        <w:t>CIP</w:t>
      </w:r>
      <w:r w:rsidRPr="00D066D6">
        <w:rPr>
          <w:rFonts w:ascii="Arial" w:hAnsi="Arial" w:cs="Arial"/>
          <w:sz w:val="24"/>
          <w:szCs w:val="24"/>
        </w:rPr>
        <w:t>.  Works have addressed suitability need and were combined with condition and sustainability funding to provide a whole school project.  Works included reconfiguration / refurbishment of most classrooms, repair / renewal of fire doors, upgrade of electrical distribution boards and repairs / renewal of water tanks and pipework.  In addition sustainability works at the school are anticipated to save 49 tonnes of carbon dioxide annually.</w:t>
      </w:r>
    </w:p>
    <w:p w14:paraId="64FE2A28" w14:textId="2FFEB99A" w:rsidR="00CD766F" w:rsidRPr="00D066D6" w:rsidRDefault="00CD766F" w:rsidP="00B65EFB">
      <w:pPr>
        <w:spacing w:after="0" w:line="240" w:lineRule="auto"/>
        <w:ind w:left="720"/>
        <w:rPr>
          <w:rFonts w:ascii="Arial" w:hAnsi="Arial" w:cs="Arial"/>
          <w:sz w:val="24"/>
          <w:szCs w:val="24"/>
        </w:rPr>
      </w:pPr>
      <w:r w:rsidRPr="00D066D6">
        <w:rPr>
          <w:rFonts w:ascii="Arial" w:hAnsi="Arial" w:cs="Arial"/>
          <w:sz w:val="24"/>
          <w:szCs w:val="24"/>
        </w:rPr>
        <w:t>.</w:t>
      </w:r>
    </w:p>
    <w:p w14:paraId="36F3F48D" w14:textId="77777777" w:rsidR="00B65EFB" w:rsidRPr="00D066D6" w:rsidRDefault="00B65EFB" w:rsidP="00B65EFB">
      <w:pPr>
        <w:spacing w:after="0" w:line="240" w:lineRule="auto"/>
        <w:ind w:left="720" w:hanging="720"/>
        <w:rPr>
          <w:rFonts w:ascii="Arial" w:hAnsi="Arial" w:cs="Arial"/>
          <w:b/>
          <w:sz w:val="24"/>
          <w:szCs w:val="24"/>
        </w:rPr>
      </w:pPr>
    </w:p>
    <w:p w14:paraId="083C5A14" w14:textId="1B80CAE2"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6.4</w:t>
      </w:r>
      <w:r w:rsidRPr="00D066D6">
        <w:rPr>
          <w:rFonts w:ascii="Arial" w:hAnsi="Arial" w:cs="Arial"/>
          <w:b/>
          <w:sz w:val="24"/>
          <w:szCs w:val="24"/>
        </w:rPr>
        <w:tab/>
      </w:r>
      <w:r w:rsidR="00CD5500" w:rsidRPr="00D066D6">
        <w:rPr>
          <w:rFonts w:ascii="Arial" w:hAnsi="Arial" w:cs="Arial"/>
          <w:b/>
          <w:sz w:val="24"/>
          <w:szCs w:val="24"/>
        </w:rPr>
        <w:t>Community Heating Project</w:t>
      </w:r>
    </w:p>
    <w:p w14:paraId="0E58741B" w14:textId="5A2310CD" w:rsidR="00CD5500" w:rsidRPr="00D066D6" w:rsidRDefault="00CD766F" w:rsidP="00B65EFB">
      <w:pPr>
        <w:spacing w:after="0" w:line="240" w:lineRule="auto"/>
        <w:ind w:left="720"/>
        <w:rPr>
          <w:rFonts w:ascii="Arial" w:hAnsi="Arial" w:cs="Arial"/>
          <w:sz w:val="24"/>
          <w:szCs w:val="24"/>
        </w:rPr>
      </w:pPr>
      <w:r w:rsidRPr="00D066D6">
        <w:rPr>
          <w:rFonts w:ascii="Arial" w:hAnsi="Arial" w:cs="Arial"/>
          <w:sz w:val="24"/>
          <w:szCs w:val="24"/>
        </w:rPr>
        <w:t xml:space="preserve">The </w:t>
      </w:r>
      <w:hyperlink r:id="rId19" w:history="1">
        <w:r w:rsidR="00CD5500" w:rsidRPr="00D066D6">
          <w:rPr>
            <w:rStyle w:val="Hyperlink"/>
            <w:rFonts w:ascii="Arial" w:hAnsi="Arial" w:cs="Arial"/>
            <w:sz w:val="24"/>
            <w:szCs w:val="24"/>
            <w:lang w:val="en"/>
          </w:rPr>
          <w:t>Combined Heat and Power</w:t>
        </w:r>
      </w:hyperlink>
      <w:r w:rsidR="00CD5500" w:rsidRPr="00D066D6">
        <w:rPr>
          <w:rFonts w:ascii="Arial" w:hAnsi="Arial" w:cs="Arial"/>
          <w:sz w:val="24"/>
          <w:szCs w:val="24"/>
          <w:lang w:val="en"/>
        </w:rPr>
        <w:t xml:space="preserve"> (CHP) network project is now complete and provides heating to homes across six estates in the Gospel Oak area (Fleet Road, </w:t>
      </w:r>
      <w:proofErr w:type="spellStart"/>
      <w:r w:rsidR="00CD5500" w:rsidRPr="00D066D6">
        <w:rPr>
          <w:rFonts w:ascii="Arial" w:hAnsi="Arial" w:cs="Arial"/>
          <w:sz w:val="24"/>
          <w:szCs w:val="24"/>
          <w:lang w:val="en"/>
        </w:rPr>
        <w:t>Dunboyne</w:t>
      </w:r>
      <w:proofErr w:type="spellEnd"/>
      <w:r w:rsidR="00CD5500" w:rsidRPr="00D066D6">
        <w:rPr>
          <w:rFonts w:ascii="Arial" w:hAnsi="Arial" w:cs="Arial"/>
          <w:sz w:val="24"/>
          <w:szCs w:val="24"/>
          <w:lang w:val="en"/>
        </w:rPr>
        <w:t xml:space="preserve">, </w:t>
      </w:r>
      <w:proofErr w:type="spellStart"/>
      <w:r w:rsidRPr="00D066D6">
        <w:rPr>
          <w:rFonts w:ascii="Arial" w:hAnsi="Arial" w:cs="Arial"/>
          <w:sz w:val="24"/>
          <w:szCs w:val="24"/>
          <w:lang w:val="en"/>
        </w:rPr>
        <w:t>Ludham</w:t>
      </w:r>
      <w:proofErr w:type="spellEnd"/>
      <w:r w:rsidRPr="00D066D6">
        <w:rPr>
          <w:rFonts w:ascii="Arial" w:hAnsi="Arial" w:cs="Arial"/>
          <w:sz w:val="24"/>
          <w:szCs w:val="24"/>
          <w:lang w:val="en"/>
        </w:rPr>
        <w:t xml:space="preserve"> &amp;</w:t>
      </w:r>
      <w:proofErr w:type="spellStart"/>
      <w:r w:rsidR="00CD5500" w:rsidRPr="00D066D6">
        <w:rPr>
          <w:rFonts w:ascii="Arial" w:hAnsi="Arial" w:cs="Arial"/>
          <w:sz w:val="24"/>
          <w:szCs w:val="24"/>
          <w:lang w:val="en"/>
        </w:rPr>
        <w:t>Waxham</w:t>
      </w:r>
      <w:proofErr w:type="spellEnd"/>
      <w:r w:rsidR="00CD5500" w:rsidRPr="00D066D6">
        <w:rPr>
          <w:rFonts w:ascii="Arial" w:hAnsi="Arial" w:cs="Arial"/>
          <w:sz w:val="24"/>
          <w:szCs w:val="24"/>
          <w:lang w:val="en"/>
        </w:rPr>
        <w:t xml:space="preserve">, </w:t>
      </w:r>
      <w:proofErr w:type="spellStart"/>
      <w:r w:rsidR="00CD5500" w:rsidRPr="00D066D6">
        <w:rPr>
          <w:rFonts w:ascii="Arial" w:hAnsi="Arial" w:cs="Arial"/>
          <w:sz w:val="24"/>
          <w:szCs w:val="24"/>
          <w:lang w:val="en"/>
        </w:rPr>
        <w:t>Bacton</w:t>
      </w:r>
      <w:proofErr w:type="spellEnd"/>
      <w:r w:rsidR="00CD5500" w:rsidRPr="00D066D6">
        <w:rPr>
          <w:rFonts w:ascii="Arial" w:hAnsi="Arial" w:cs="Arial"/>
          <w:sz w:val="24"/>
          <w:szCs w:val="24"/>
          <w:lang w:val="en"/>
        </w:rPr>
        <w:t xml:space="preserve"> </w:t>
      </w:r>
      <w:r w:rsidRPr="00D066D6">
        <w:rPr>
          <w:rFonts w:ascii="Arial" w:hAnsi="Arial" w:cs="Arial"/>
          <w:sz w:val="24"/>
          <w:szCs w:val="24"/>
          <w:lang w:val="en"/>
        </w:rPr>
        <w:t>Tower</w:t>
      </w:r>
      <w:r w:rsidR="00CD5500" w:rsidRPr="00D066D6">
        <w:rPr>
          <w:rFonts w:ascii="Arial" w:hAnsi="Arial" w:cs="Arial"/>
          <w:sz w:val="24"/>
          <w:szCs w:val="24"/>
          <w:lang w:val="en"/>
        </w:rPr>
        <w:t xml:space="preserve">, </w:t>
      </w:r>
      <w:proofErr w:type="spellStart"/>
      <w:r w:rsidR="00CD5500" w:rsidRPr="00D066D6">
        <w:rPr>
          <w:rFonts w:ascii="Arial" w:hAnsi="Arial" w:cs="Arial"/>
          <w:sz w:val="24"/>
          <w:szCs w:val="24"/>
          <w:lang w:val="en"/>
        </w:rPr>
        <w:t>Wendling</w:t>
      </w:r>
      <w:proofErr w:type="spellEnd"/>
      <w:r w:rsidR="00CD5500" w:rsidRPr="00D066D6">
        <w:rPr>
          <w:rFonts w:ascii="Arial" w:hAnsi="Arial" w:cs="Arial"/>
          <w:sz w:val="24"/>
          <w:szCs w:val="24"/>
          <w:lang w:val="en"/>
        </w:rPr>
        <w:t xml:space="preserve"> and </w:t>
      </w:r>
      <w:proofErr w:type="spellStart"/>
      <w:r w:rsidR="00CD5500" w:rsidRPr="00D066D6">
        <w:rPr>
          <w:rFonts w:ascii="Arial" w:hAnsi="Arial" w:cs="Arial"/>
          <w:sz w:val="24"/>
          <w:szCs w:val="24"/>
          <w:lang w:val="en"/>
        </w:rPr>
        <w:t>Weedington</w:t>
      </w:r>
      <w:proofErr w:type="spellEnd"/>
      <w:r w:rsidR="00CD5500" w:rsidRPr="00D066D6">
        <w:rPr>
          <w:rFonts w:ascii="Arial" w:hAnsi="Arial" w:cs="Arial"/>
          <w:sz w:val="24"/>
          <w:szCs w:val="24"/>
          <w:lang w:val="en"/>
        </w:rPr>
        <w:t xml:space="preserve">). The network </w:t>
      </w:r>
      <w:proofErr w:type="spellStart"/>
      <w:r w:rsidR="00CD5500" w:rsidRPr="00D066D6">
        <w:rPr>
          <w:rFonts w:ascii="Arial" w:hAnsi="Arial" w:cs="Arial"/>
          <w:sz w:val="24"/>
          <w:szCs w:val="24"/>
          <w:lang w:val="en"/>
        </w:rPr>
        <w:t>utilises</w:t>
      </w:r>
      <w:proofErr w:type="spellEnd"/>
      <w:r w:rsidR="00CD5500" w:rsidRPr="00D066D6">
        <w:rPr>
          <w:rFonts w:ascii="Arial" w:hAnsi="Arial" w:cs="Arial"/>
          <w:sz w:val="24"/>
          <w:szCs w:val="24"/>
          <w:lang w:val="en"/>
        </w:rPr>
        <w:t xml:space="preserve"> surplus heat generated by the Royal Free Hospital (RFH) and delivers significant carbon reductions and low cost energy to residents.  </w:t>
      </w:r>
    </w:p>
    <w:p w14:paraId="47F9A4C2" w14:textId="77777777" w:rsidR="00B65EFB" w:rsidRPr="00D066D6" w:rsidRDefault="00B65EFB" w:rsidP="00B65EFB">
      <w:pPr>
        <w:spacing w:after="0" w:line="240" w:lineRule="auto"/>
        <w:ind w:left="720" w:hanging="720"/>
        <w:rPr>
          <w:rFonts w:ascii="Arial" w:hAnsi="Arial" w:cs="Arial"/>
          <w:b/>
          <w:sz w:val="24"/>
          <w:szCs w:val="24"/>
        </w:rPr>
      </w:pPr>
    </w:p>
    <w:p w14:paraId="726AE42E" w14:textId="4F3270A8" w:rsidR="00CD5500" w:rsidRPr="00D066D6" w:rsidRDefault="00B65EFB" w:rsidP="00B65EFB">
      <w:pPr>
        <w:spacing w:after="0" w:line="240" w:lineRule="auto"/>
        <w:ind w:left="720" w:hanging="720"/>
        <w:rPr>
          <w:rFonts w:ascii="Arial" w:hAnsi="Arial" w:cs="Arial"/>
          <w:sz w:val="24"/>
          <w:szCs w:val="24"/>
        </w:rPr>
      </w:pPr>
      <w:r w:rsidRPr="00D066D6">
        <w:rPr>
          <w:rFonts w:ascii="Arial" w:hAnsi="Arial" w:cs="Arial"/>
          <w:b/>
          <w:sz w:val="24"/>
          <w:szCs w:val="24"/>
        </w:rPr>
        <w:t>6.5</w:t>
      </w:r>
      <w:r w:rsidRPr="00D066D6">
        <w:rPr>
          <w:rFonts w:ascii="Arial" w:hAnsi="Arial" w:cs="Arial"/>
          <w:b/>
          <w:sz w:val="24"/>
          <w:szCs w:val="24"/>
        </w:rPr>
        <w:tab/>
      </w:r>
      <w:r w:rsidR="00CD5500" w:rsidRPr="00D066D6">
        <w:rPr>
          <w:rFonts w:ascii="Arial" w:hAnsi="Arial" w:cs="Arial"/>
          <w:b/>
          <w:sz w:val="24"/>
          <w:szCs w:val="24"/>
        </w:rPr>
        <w:t>Fleet School</w:t>
      </w:r>
    </w:p>
    <w:p w14:paraId="09C0B7A5" w14:textId="38D8AB3D" w:rsidR="00CD5500" w:rsidRPr="00D066D6" w:rsidRDefault="00CD5500" w:rsidP="00B65EFB">
      <w:pPr>
        <w:spacing w:after="0" w:line="240" w:lineRule="auto"/>
        <w:ind w:left="720"/>
        <w:rPr>
          <w:rFonts w:ascii="Arial" w:hAnsi="Arial" w:cs="Arial"/>
          <w:sz w:val="24"/>
          <w:szCs w:val="24"/>
        </w:rPr>
      </w:pPr>
      <w:r w:rsidRPr="00D066D6">
        <w:rPr>
          <w:rFonts w:ascii="Arial" w:hAnsi="Arial" w:cs="Arial"/>
          <w:sz w:val="24"/>
          <w:szCs w:val="24"/>
        </w:rPr>
        <w:t>The school is located between Agincourt Street and Fleet Road to the west of the main Gospel Oak area.  Recent proposals have sought to provide additi</w:t>
      </w:r>
      <w:r w:rsidR="002F4E5C">
        <w:rPr>
          <w:rFonts w:ascii="Arial" w:hAnsi="Arial" w:cs="Arial"/>
          <w:sz w:val="24"/>
          <w:szCs w:val="24"/>
        </w:rPr>
        <w:t>ons to the main school building.</w:t>
      </w:r>
    </w:p>
    <w:p w14:paraId="5D18B020" w14:textId="77777777" w:rsidR="00B65EFB" w:rsidRPr="00D066D6" w:rsidRDefault="00B65EFB" w:rsidP="00B65EFB">
      <w:pPr>
        <w:spacing w:after="0" w:line="240" w:lineRule="auto"/>
        <w:ind w:left="720" w:hanging="720"/>
        <w:rPr>
          <w:rFonts w:ascii="Arial" w:hAnsi="Arial" w:cs="Arial"/>
          <w:b/>
          <w:sz w:val="24"/>
          <w:szCs w:val="24"/>
        </w:rPr>
      </w:pPr>
    </w:p>
    <w:p w14:paraId="4151DCE1" w14:textId="1729A653"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6.6</w:t>
      </w:r>
      <w:r w:rsidRPr="00D066D6">
        <w:rPr>
          <w:rFonts w:ascii="Arial" w:hAnsi="Arial" w:cs="Arial"/>
          <w:b/>
          <w:sz w:val="24"/>
          <w:szCs w:val="24"/>
        </w:rPr>
        <w:tab/>
      </w:r>
      <w:r w:rsidR="00CD5500" w:rsidRPr="00D066D6">
        <w:rPr>
          <w:rFonts w:ascii="Arial" w:hAnsi="Arial" w:cs="Arial"/>
          <w:b/>
          <w:sz w:val="24"/>
          <w:szCs w:val="24"/>
        </w:rPr>
        <w:t>Gospel Oak Primary School</w:t>
      </w:r>
    </w:p>
    <w:p w14:paraId="4D437F66" w14:textId="6DD58BDD" w:rsidR="00DF4FEC" w:rsidRPr="00D066D6" w:rsidRDefault="00DF4FEC" w:rsidP="00B65EFB">
      <w:pPr>
        <w:spacing w:after="0" w:line="240" w:lineRule="auto"/>
        <w:ind w:left="720"/>
        <w:rPr>
          <w:rFonts w:ascii="Arial" w:hAnsi="Arial" w:cs="Arial"/>
          <w:sz w:val="24"/>
          <w:szCs w:val="24"/>
          <w:lang w:val="en" w:eastAsia="en-GB"/>
        </w:rPr>
      </w:pPr>
      <w:r w:rsidRPr="00D066D6">
        <w:rPr>
          <w:rFonts w:ascii="Arial" w:hAnsi="Arial" w:cs="Arial"/>
          <w:sz w:val="24"/>
          <w:szCs w:val="24"/>
          <w:lang w:val="en" w:eastAsia="en-GB"/>
        </w:rPr>
        <w:lastRenderedPageBreak/>
        <w:t xml:space="preserve">The redevelopment of Gospel Oak Primary School is a project within the </w:t>
      </w:r>
      <w:r w:rsidR="00DC5B30" w:rsidRPr="00D066D6">
        <w:rPr>
          <w:rFonts w:ascii="Arial" w:hAnsi="Arial" w:cs="Arial"/>
          <w:sz w:val="24"/>
          <w:szCs w:val="24"/>
          <w:lang w:val="en" w:eastAsia="en-GB"/>
        </w:rPr>
        <w:t xml:space="preserve">CIP.  </w:t>
      </w:r>
      <w:r w:rsidRPr="00D066D6">
        <w:rPr>
          <w:rFonts w:ascii="Arial" w:hAnsi="Arial" w:cs="Arial"/>
          <w:sz w:val="24"/>
          <w:szCs w:val="24"/>
          <w:lang w:val="en" w:eastAsia="en-GB"/>
        </w:rPr>
        <w:t xml:space="preserve">The school has been identified as one of the primary schools with the highest suitability needs in the borough.  </w:t>
      </w:r>
    </w:p>
    <w:p w14:paraId="33DE8ACE" w14:textId="77777777" w:rsidR="00B65EFB" w:rsidRPr="00D066D6" w:rsidRDefault="00B65EFB" w:rsidP="00B65EFB">
      <w:pPr>
        <w:spacing w:after="0" w:line="240" w:lineRule="auto"/>
        <w:ind w:left="720"/>
        <w:rPr>
          <w:rFonts w:ascii="Arial" w:hAnsi="Arial" w:cs="Arial"/>
          <w:sz w:val="24"/>
          <w:szCs w:val="24"/>
          <w:lang w:val="en" w:eastAsia="en-GB"/>
        </w:rPr>
      </w:pPr>
    </w:p>
    <w:p w14:paraId="317B4AB1" w14:textId="77777777" w:rsidR="00DF4FEC" w:rsidRPr="00D066D6" w:rsidRDefault="00DF4FEC" w:rsidP="00B65EFB">
      <w:pPr>
        <w:spacing w:after="0" w:line="240" w:lineRule="auto"/>
        <w:ind w:left="720"/>
        <w:rPr>
          <w:rFonts w:ascii="Arial" w:hAnsi="Arial" w:cs="Arial"/>
          <w:sz w:val="24"/>
          <w:szCs w:val="24"/>
          <w:lang w:val="en" w:eastAsia="en-GB"/>
        </w:rPr>
      </w:pPr>
      <w:r w:rsidRPr="00D066D6">
        <w:rPr>
          <w:rFonts w:ascii="Arial" w:hAnsi="Arial" w:cs="Arial"/>
          <w:sz w:val="24"/>
          <w:szCs w:val="24"/>
          <w:lang w:val="en" w:eastAsia="en-GB"/>
        </w:rPr>
        <w:t xml:space="preserve">The Council has been working with the school to identify their top priorities for investment through the CIP. Works have addressed suitability need and were combined with condition and sustainability funding to provide a whole school project. Works have included a partial roof renewal, remedial work to boundary walls and concrete cladding panels and an upgrade of fire safety and water hygiene provision. Further </w:t>
      </w:r>
      <w:proofErr w:type="spellStart"/>
      <w:r w:rsidRPr="00D066D6">
        <w:rPr>
          <w:rFonts w:ascii="Arial" w:hAnsi="Arial" w:cs="Arial"/>
          <w:sz w:val="24"/>
          <w:szCs w:val="24"/>
          <w:lang w:val="en" w:eastAsia="en-GB"/>
        </w:rPr>
        <w:t>remodelling</w:t>
      </w:r>
      <w:proofErr w:type="spellEnd"/>
      <w:r w:rsidRPr="00D066D6">
        <w:rPr>
          <w:rFonts w:ascii="Arial" w:hAnsi="Arial" w:cs="Arial"/>
          <w:sz w:val="24"/>
          <w:szCs w:val="24"/>
          <w:lang w:val="en" w:eastAsia="en-GB"/>
        </w:rPr>
        <w:t xml:space="preserve"> work is took place in 2014. In addition, sustainability works at the school are anticipated to save 67 </w:t>
      </w:r>
      <w:proofErr w:type="spellStart"/>
      <w:r w:rsidRPr="00D066D6">
        <w:rPr>
          <w:rFonts w:ascii="Arial" w:hAnsi="Arial" w:cs="Arial"/>
          <w:sz w:val="24"/>
          <w:szCs w:val="24"/>
          <w:lang w:val="en" w:eastAsia="en-GB"/>
        </w:rPr>
        <w:t>tonnes</w:t>
      </w:r>
      <w:proofErr w:type="spellEnd"/>
      <w:r w:rsidRPr="00D066D6">
        <w:rPr>
          <w:rFonts w:ascii="Arial" w:hAnsi="Arial" w:cs="Arial"/>
          <w:sz w:val="24"/>
          <w:szCs w:val="24"/>
          <w:lang w:val="en" w:eastAsia="en-GB"/>
        </w:rPr>
        <w:t xml:space="preserve"> of carbon dioxide annually.</w:t>
      </w:r>
    </w:p>
    <w:p w14:paraId="7B7FD3B4" w14:textId="77777777" w:rsidR="00B65EFB" w:rsidRPr="00D066D6" w:rsidRDefault="00B65EFB" w:rsidP="00B65EFB">
      <w:pPr>
        <w:spacing w:after="0" w:line="240" w:lineRule="auto"/>
        <w:ind w:left="720" w:hanging="720"/>
        <w:rPr>
          <w:rFonts w:ascii="Arial" w:hAnsi="Arial" w:cs="Arial"/>
          <w:sz w:val="24"/>
          <w:szCs w:val="24"/>
        </w:rPr>
      </w:pPr>
    </w:p>
    <w:p w14:paraId="61ED2B96" w14:textId="1E242854" w:rsidR="00DF4FEC" w:rsidRPr="00D066D6" w:rsidRDefault="00DF4FEC" w:rsidP="00B65EFB">
      <w:pPr>
        <w:spacing w:after="0" w:line="240" w:lineRule="auto"/>
        <w:ind w:left="720"/>
        <w:rPr>
          <w:rFonts w:ascii="Arial" w:hAnsi="Arial" w:cs="Arial"/>
          <w:sz w:val="24"/>
          <w:szCs w:val="24"/>
          <w:lang w:val="en"/>
        </w:rPr>
      </w:pPr>
      <w:r w:rsidRPr="00D066D6">
        <w:rPr>
          <w:rFonts w:ascii="Arial" w:hAnsi="Arial" w:cs="Arial"/>
          <w:sz w:val="24"/>
          <w:szCs w:val="24"/>
        </w:rPr>
        <w:t xml:space="preserve">The Gospel Oak Early Years Foundation School (EYFS - nursery/reception) building was completed in April 2015. The works included the </w:t>
      </w:r>
      <w:r w:rsidRPr="00D066D6">
        <w:rPr>
          <w:rFonts w:ascii="Arial" w:hAnsi="Arial" w:cs="Arial"/>
          <w:sz w:val="24"/>
          <w:szCs w:val="24"/>
          <w:lang w:val="en"/>
        </w:rPr>
        <w:t xml:space="preserve">erection of a single </w:t>
      </w:r>
      <w:proofErr w:type="spellStart"/>
      <w:r w:rsidRPr="00D066D6">
        <w:rPr>
          <w:rFonts w:ascii="Arial" w:hAnsi="Arial" w:cs="Arial"/>
          <w:sz w:val="24"/>
          <w:szCs w:val="24"/>
          <w:lang w:val="en"/>
        </w:rPr>
        <w:t>storey</w:t>
      </w:r>
      <w:proofErr w:type="spellEnd"/>
      <w:r w:rsidRPr="00D066D6">
        <w:rPr>
          <w:rFonts w:ascii="Arial" w:hAnsi="Arial" w:cs="Arial"/>
          <w:sz w:val="24"/>
          <w:szCs w:val="24"/>
          <w:lang w:val="en"/>
        </w:rPr>
        <w:t xml:space="preserve"> extension to the existing nursery building,</w:t>
      </w:r>
      <w:r w:rsidR="00CF072D" w:rsidRPr="00D066D6">
        <w:rPr>
          <w:rFonts w:ascii="Arial" w:hAnsi="Arial" w:cs="Arial"/>
          <w:sz w:val="24"/>
          <w:szCs w:val="24"/>
          <w:lang w:val="en"/>
        </w:rPr>
        <w:t xml:space="preserve"> </w:t>
      </w:r>
      <w:r w:rsidRPr="00D066D6">
        <w:rPr>
          <w:rFonts w:ascii="Arial" w:hAnsi="Arial" w:cs="Arial"/>
          <w:sz w:val="24"/>
          <w:szCs w:val="24"/>
          <w:lang w:val="en"/>
        </w:rPr>
        <w:t>providing new nursery and reception classrooms, associated alterations to existing windows and doors to create additional educational space as well as improvements to the external play areas and fencing. </w:t>
      </w:r>
    </w:p>
    <w:p w14:paraId="71E99C8B" w14:textId="77777777" w:rsidR="00B65EFB" w:rsidRPr="00D066D6" w:rsidRDefault="00B65EFB" w:rsidP="00B65EFB">
      <w:pPr>
        <w:spacing w:after="0" w:line="240" w:lineRule="auto"/>
        <w:ind w:left="720" w:hanging="720"/>
        <w:rPr>
          <w:rFonts w:ascii="Arial" w:hAnsi="Arial" w:cs="Arial"/>
          <w:b/>
          <w:sz w:val="24"/>
          <w:szCs w:val="24"/>
        </w:rPr>
      </w:pPr>
    </w:p>
    <w:p w14:paraId="32A31E8A" w14:textId="2A277FF3"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6.7</w:t>
      </w:r>
      <w:r w:rsidRPr="00D066D6">
        <w:rPr>
          <w:rFonts w:ascii="Arial" w:hAnsi="Arial" w:cs="Arial"/>
          <w:b/>
          <w:sz w:val="24"/>
          <w:szCs w:val="24"/>
        </w:rPr>
        <w:tab/>
      </w:r>
      <w:r w:rsidR="00CD5500" w:rsidRPr="00D066D6">
        <w:rPr>
          <w:rFonts w:ascii="Arial" w:hAnsi="Arial" w:cs="Arial"/>
          <w:b/>
          <w:sz w:val="24"/>
          <w:szCs w:val="24"/>
        </w:rPr>
        <w:t>Gospel Oak 7 &amp; 8</w:t>
      </w:r>
    </w:p>
    <w:p w14:paraId="36D76C19" w14:textId="4C3F752B" w:rsidR="00CD5500" w:rsidRPr="00D066D6" w:rsidRDefault="00860524" w:rsidP="00B65EFB">
      <w:pPr>
        <w:spacing w:after="0" w:line="240" w:lineRule="auto"/>
        <w:ind w:left="720"/>
        <w:rPr>
          <w:rFonts w:ascii="Arial" w:hAnsi="Arial" w:cs="Arial"/>
          <w:b/>
          <w:sz w:val="24"/>
          <w:szCs w:val="24"/>
          <w:lang w:val="en"/>
        </w:rPr>
      </w:pPr>
      <w:r>
        <w:rPr>
          <w:rFonts w:ascii="Arial" w:hAnsi="Arial" w:cs="Arial"/>
          <w:sz w:val="24"/>
          <w:szCs w:val="24"/>
          <w:lang w:val="en"/>
        </w:rPr>
        <w:t>Better homes.</w:t>
      </w:r>
    </w:p>
    <w:p w14:paraId="48646611" w14:textId="77777777" w:rsidR="00B65EFB" w:rsidRPr="00D066D6" w:rsidRDefault="00B65EFB" w:rsidP="00B65EFB">
      <w:pPr>
        <w:spacing w:after="0" w:line="240" w:lineRule="auto"/>
        <w:ind w:left="720" w:hanging="720"/>
        <w:rPr>
          <w:rFonts w:ascii="Arial" w:hAnsi="Arial" w:cs="Arial"/>
          <w:b/>
          <w:sz w:val="24"/>
          <w:szCs w:val="24"/>
        </w:rPr>
      </w:pPr>
    </w:p>
    <w:p w14:paraId="015ADE5E" w14:textId="4EAC7D61"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6.8</w:t>
      </w:r>
      <w:r w:rsidRPr="00D066D6">
        <w:rPr>
          <w:rFonts w:ascii="Arial" w:hAnsi="Arial" w:cs="Arial"/>
          <w:b/>
          <w:sz w:val="24"/>
          <w:szCs w:val="24"/>
        </w:rPr>
        <w:tab/>
      </w:r>
      <w:r w:rsidR="00CD5500" w:rsidRPr="00D066D6">
        <w:rPr>
          <w:rFonts w:ascii="Arial" w:hAnsi="Arial" w:cs="Arial"/>
          <w:b/>
          <w:sz w:val="24"/>
          <w:szCs w:val="24"/>
        </w:rPr>
        <w:t>Kentish Town City Farm</w:t>
      </w:r>
    </w:p>
    <w:p w14:paraId="3ED58BC3" w14:textId="397EC0C6" w:rsidR="00BD0F2B" w:rsidRPr="00D066D6" w:rsidRDefault="00BD0F2B" w:rsidP="00B65EFB">
      <w:pPr>
        <w:spacing w:after="0" w:line="240" w:lineRule="auto"/>
        <w:ind w:left="720"/>
        <w:rPr>
          <w:rFonts w:ascii="Arial" w:hAnsi="Arial" w:cs="Arial"/>
          <w:sz w:val="24"/>
          <w:szCs w:val="24"/>
        </w:rPr>
      </w:pPr>
      <w:r w:rsidRPr="00D066D6">
        <w:rPr>
          <w:rFonts w:ascii="Arial" w:hAnsi="Arial" w:cs="Arial"/>
          <w:sz w:val="24"/>
          <w:szCs w:val="24"/>
        </w:rPr>
        <w:t xml:space="preserve">Kentish Town City Farm was awarded </w:t>
      </w:r>
      <w:r w:rsidR="00CF072D" w:rsidRPr="00D066D6">
        <w:rPr>
          <w:rFonts w:ascii="Arial" w:hAnsi="Arial" w:cs="Arial"/>
          <w:sz w:val="24"/>
          <w:szCs w:val="24"/>
        </w:rPr>
        <w:t>s</w:t>
      </w:r>
      <w:r w:rsidRPr="00D066D6">
        <w:rPr>
          <w:rFonts w:ascii="Arial" w:hAnsi="Arial" w:cs="Arial"/>
          <w:sz w:val="24"/>
          <w:szCs w:val="24"/>
        </w:rPr>
        <w:t xml:space="preserve">ection 106 money from the </w:t>
      </w: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development.  The money was spent to provide a new drainage system for the animals and a new log cabin for volunteers.   The new drainage for the animals ensures there is no waste left on the yard, which means a better place all round and a better environment for the animals to live in.  The log cabin can be used by children, volunteers and visitors as somewhere to relax.</w:t>
      </w:r>
    </w:p>
    <w:p w14:paraId="4A52DEF5" w14:textId="77777777" w:rsidR="00B65EFB" w:rsidRPr="00D066D6" w:rsidRDefault="00B65EFB" w:rsidP="00B65EFB">
      <w:pPr>
        <w:spacing w:after="0" w:line="240" w:lineRule="auto"/>
        <w:ind w:left="720" w:hanging="720"/>
        <w:rPr>
          <w:rFonts w:ascii="Arial" w:hAnsi="Arial" w:cs="Arial"/>
          <w:b/>
          <w:sz w:val="24"/>
          <w:szCs w:val="24"/>
        </w:rPr>
      </w:pPr>
    </w:p>
    <w:p w14:paraId="34141465" w14:textId="68404C58"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6.9</w:t>
      </w:r>
      <w:r w:rsidRPr="00D066D6">
        <w:rPr>
          <w:rFonts w:ascii="Arial" w:hAnsi="Arial" w:cs="Arial"/>
          <w:b/>
          <w:sz w:val="24"/>
          <w:szCs w:val="24"/>
        </w:rPr>
        <w:tab/>
      </w:r>
      <w:r w:rsidR="00CF072D" w:rsidRPr="00D066D6">
        <w:rPr>
          <w:rFonts w:ascii="Arial" w:hAnsi="Arial" w:cs="Arial"/>
          <w:b/>
          <w:sz w:val="24"/>
          <w:szCs w:val="24"/>
        </w:rPr>
        <w:t>K</w:t>
      </w:r>
      <w:r w:rsidR="00CD5500" w:rsidRPr="00D066D6">
        <w:rPr>
          <w:rFonts w:ascii="Arial" w:hAnsi="Arial" w:cs="Arial"/>
          <w:b/>
          <w:sz w:val="24"/>
          <w:szCs w:val="24"/>
        </w:rPr>
        <w:t>iln Place estate</w:t>
      </w:r>
    </w:p>
    <w:p w14:paraId="733FC79D" w14:textId="77777777" w:rsidR="00BD0F2B" w:rsidRPr="00D066D6" w:rsidRDefault="00BD0F2B"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Development on the estate is proposed to take the form of a terrace of 6 townhouses along the edge of Kiln Place, 2 more on the opposite side of the road and the conversion of underused foyers on 3 of the existing blocks in the form of flats and maisonettes.  Together these sites will provide 15 new homes.  Planning consent was granted in January 2015 and work should begin in March 2016.</w:t>
      </w:r>
    </w:p>
    <w:p w14:paraId="05BDC907" w14:textId="77777777" w:rsidR="00B65EFB" w:rsidRPr="00D066D6" w:rsidRDefault="00B65EFB" w:rsidP="00B65EFB">
      <w:pPr>
        <w:spacing w:after="0" w:line="240" w:lineRule="auto"/>
        <w:ind w:left="720" w:hanging="720"/>
        <w:rPr>
          <w:rFonts w:ascii="Arial" w:hAnsi="Arial" w:cs="Arial"/>
          <w:sz w:val="24"/>
          <w:szCs w:val="24"/>
        </w:rPr>
      </w:pPr>
    </w:p>
    <w:p w14:paraId="035D0109" w14:textId="15E1FD16" w:rsidR="00BD0F2B" w:rsidRDefault="00860524" w:rsidP="00B65EFB">
      <w:pPr>
        <w:spacing w:after="0" w:line="240" w:lineRule="auto"/>
        <w:ind w:left="720"/>
        <w:rPr>
          <w:rFonts w:ascii="Arial" w:hAnsi="Arial" w:cs="Arial"/>
          <w:sz w:val="24"/>
          <w:szCs w:val="24"/>
        </w:rPr>
      </w:pPr>
      <w:r>
        <w:rPr>
          <w:rFonts w:ascii="Arial" w:hAnsi="Arial" w:cs="Arial"/>
          <w:sz w:val="24"/>
          <w:szCs w:val="24"/>
        </w:rPr>
        <w:t xml:space="preserve">Better Homes work was carried out on the estate and investment in a new TRA building.  </w:t>
      </w:r>
      <w:r w:rsidR="00BD0F2B" w:rsidRPr="00D066D6">
        <w:rPr>
          <w:rFonts w:ascii="Arial" w:hAnsi="Arial" w:cs="Arial"/>
          <w:sz w:val="24"/>
          <w:szCs w:val="24"/>
        </w:rPr>
        <w:t>Further work has been carried out improving open spaces within the estate.</w:t>
      </w:r>
    </w:p>
    <w:p w14:paraId="3A8989B6" w14:textId="77777777" w:rsidR="00860524" w:rsidRPr="00D066D6" w:rsidRDefault="00860524" w:rsidP="00B65EFB">
      <w:pPr>
        <w:spacing w:after="0" w:line="240" w:lineRule="auto"/>
        <w:ind w:left="720"/>
        <w:rPr>
          <w:rFonts w:ascii="Arial" w:hAnsi="Arial" w:cs="Arial"/>
          <w:sz w:val="24"/>
          <w:szCs w:val="24"/>
        </w:rPr>
      </w:pPr>
    </w:p>
    <w:p w14:paraId="5CD5CB16" w14:textId="77777777" w:rsidR="00B65EFB" w:rsidRPr="00D066D6" w:rsidRDefault="00B65EFB" w:rsidP="00B65EFB">
      <w:pPr>
        <w:spacing w:after="0" w:line="240" w:lineRule="auto"/>
        <w:ind w:left="720" w:hanging="720"/>
        <w:rPr>
          <w:rFonts w:ascii="Arial" w:hAnsi="Arial" w:cs="Arial"/>
          <w:b/>
          <w:sz w:val="24"/>
          <w:szCs w:val="24"/>
        </w:rPr>
      </w:pPr>
    </w:p>
    <w:p w14:paraId="2CF9F45E" w14:textId="10DCF804"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6.10</w:t>
      </w:r>
      <w:r w:rsidRPr="00D066D6">
        <w:rPr>
          <w:rFonts w:ascii="Arial" w:hAnsi="Arial" w:cs="Arial"/>
          <w:b/>
          <w:sz w:val="24"/>
          <w:szCs w:val="24"/>
        </w:rPr>
        <w:tab/>
      </w:r>
      <w:r w:rsidR="00CD5500" w:rsidRPr="00D066D6">
        <w:rPr>
          <w:rFonts w:ascii="Arial" w:hAnsi="Arial" w:cs="Arial"/>
          <w:b/>
          <w:sz w:val="24"/>
          <w:szCs w:val="24"/>
        </w:rPr>
        <w:t>Lamble Street and Barrington estate</w:t>
      </w:r>
    </w:p>
    <w:p w14:paraId="3FE316B1" w14:textId="6268337B" w:rsidR="00AE300D" w:rsidRPr="00D066D6" w:rsidRDefault="00CF072D"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The i</w:t>
      </w:r>
      <w:r w:rsidR="00AE300D" w:rsidRPr="00D066D6">
        <w:rPr>
          <w:rFonts w:ascii="Arial" w:hAnsi="Arial" w:cs="Arial"/>
          <w:sz w:val="24"/>
          <w:szCs w:val="24"/>
          <w:lang w:eastAsia="en-GB"/>
        </w:rPr>
        <w:t xml:space="preserve">nfill sites on Lamble Street </w:t>
      </w:r>
      <w:r w:rsidRPr="00D066D6">
        <w:rPr>
          <w:rFonts w:ascii="Arial" w:hAnsi="Arial" w:cs="Arial"/>
          <w:sz w:val="24"/>
          <w:szCs w:val="24"/>
          <w:lang w:eastAsia="en-GB"/>
        </w:rPr>
        <w:t>/</w:t>
      </w:r>
      <w:r w:rsidR="00AE300D" w:rsidRPr="00D066D6">
        <w:rPr>
          <w:rFonts w:ascii="Arial" w:hAnsi="Arial" w:cs="Arial"/>
          <w:sz w:val="24"/>
          <w:szCs w:val="24"/>
          <w:lang w:eastAsia="en-GB"/>
        </w:rPr>
        <w:t xml:space="preserve"> Barrington Close is a project within the </w:t>
      </w:r>
      <w:r w:rsidR="00DC5B30" w:rsidRPr="00D066D6">
        <w:rPr>
          <w:rFonts w:ascii="Arial" w:hAnsi="Arial" w:cs="Arial"/>
          <w:sz w:val="24"/>
          <w:szCs w:val="24"/>
          <w:lang w:eastAsia="en-GB"/>
        </w:rPr>
        <w:t>CIP</w:t>
      </w:r>
      <w:r w:rsidR="00AE300D" w:rsidRPr="00D066D6">
        <w:rPr>
          <w:rFonts w:ascii="Arial" w:hAnsi="Arial" w:cs="Arial"/>
          <w:sz w:val="24"/>
          <w:szCs w:val="24"/>
          <w:lang w:eastAsia="en-GB"/>
        </w:rPr>
        <w:t xml:space="preserve">.  There are three small sites around the Lamble Street estate, which will </w:t>
      </w:r>
      <w:r w:rsidR="00BC4587">
        <w:rPr>
          <w:rFonts w:ascii="Arial" w:hAnsi="Arial" w:cs="Arial"/>
          <w:sz w:val="24"/>
          <w:szCs w:val="24"/>
          <w:lang w:eastAsia="en-GB"/>
        </w:rPr>
        <w:t xml:space="preserve">provide </w:t>
      </w:r>
      <w:r w:rsidR="00AE300D" w:rsidRPr="00D066D6">
        <w:rPr>
          <w:rFonts w:ascii="Arial" w:hAnsi="Arial" w:cs="Arial"/>
          <w:sz w:val="24"/>
          <w:szCs w:val="24"/>
          <w:lang w:eastAsia="en-GB"/>
        </w:rPr>
        <w:t xml:space="preserve">5 houses. There are 3 </w:t>
      </w:r>
      <w:proofErr w:type="gramStart"/>
      <w:r w:rsidR="00AE300D" w:rsidRPr="00D066D6">
        <w:rPr>
          <w:rFonts w:ascii="Arial" w:hAnsi="Arial" w:cs="Arial"/>
          <w:sz w:val="24"/>
          <w:szCs w:val="24"/>
          <w:lang w:eastAsia="en-GB"/>
        </w:rPr>
        <w:t>end</w:t>
      </w:r>
      <w:proofErr w:type="gramEnd"/>
      <w:r w:rsidR="00AE300D" w:rsidRPr="00D066D6">
        <w:rPr>
          <w:rFonts w:ascii="Arial" w:hAnsi="Arial" w:cs="Arial"/>
          <w:sz w:val="24"/>
          <w:szCs w:val="24"/>
          <w:lang w:eastAsia="en-GB"/>
        </w:rPr>
        <w:t xml:space="preserve"> of terrace plots along Grafton Road for 3 more houses.  These homes will be of high quality bespoke architecture to </w:t>
      </w:r>
      <w:r w:rsidR="00AE300D" w:rsidRPr="00D066D6">
        <w:rPr>
          <w:rFonts w:ascii="Arial" w:hAnsi="Arial" w:cs="Arial"/>
          <w:sz w:val="24"/>
          <w:szCs w:val="24"/>
          <w:lang w:eastAsia="en-GB"/>
        </w:rPr>
        <w:lastRenderedPageBreak/>
        <w:t>complement and enhance the surrounding area, as well as improving community safety by utilising derelict spaces and areas of anti-social behaviour. The development will also contribute towards tenant-led landscape and amenity improvements for the estate.</w:t>
      </w:r>
    </w:p>
    <w:p w14:paraId="08236FF2" w14:textId="77777777" w:rsidR="00B65EFB" w:rsidRPr="00D066D6" w:rsidRDefault="00B65EFB" w:rsidP="00B65EFB">
      <w:pPr>
        <w:spacing w:after="0" w:line="240" w:lineRule="auto"/>
        <w:ind w:left="720" w:hanging="720"/>
        <w:rPr>
          <w:rFonts w:ascii="Arial" w:hAnsi="Arial" w:cs="Arial"/>
          <w:sz w:val="24"/>
          <w:szCs w:val="24"/>
          <w:lang w:eastAsia="en-GB"/>
        </w:rPr>
      </w:pPr>
    </w:p>
    <w:p w14:paraId="05EA5DC5" w14:textId="5A0F490E" w:rsidR="00AE300D" w:rsidRPr="00D066D6" w:rsidRDefault="00AE300D" w:rsidP="00B65EFB">
      <w:pPr>
        <w:spacing w:after="0" w:line="240" w:lineRule="auto"/>
        <w:ind w:left="720"/>
        <w:rPr>
          <w:rFonts w:ascii="Arial" w:hAnsi="Arial" w:cs="Arial"/>
          <w:sz w:val="24"/>
          <w:szCs w:val="24"/>
          <w:lang w:eastAsia="en-GB"/>
        </w:rPr>
      </w:pPr>
      <w:r w:rsidRPr="00D066D6">
        <w:rPr>
          <w:rFonts w:ascii="Arial" w:hAnsi="Arial" w:cs="Arial"/>
          <w:sz w:val="24"/>
          <w:szCs w:val="24"/>
          <w:lang w:eastAsia="en-GB"/>
        </w:rPr>
        <w:t xml:space="preserve">Preparation work is now underway to deliver the new homes. The playground has been refurbished and landscape improvements and work will begin in </w:t>
      </w:r>
      <w:proofErr w:type="gramStart"/>
      <w:r w:rsidRPr="00D066D6">
        <w:rPr>
          <w:rFonts w:ascii="Arial" w:hAnsi="Arial" w:cs="Arial"/>
          <w:sz w:val="24"/>
          <w:szCs w:val="24"/>
          <w:lang w:eastAsia="en-GB"/>
        </w:rPr>
        <w:t>Autumn</w:t>
      </w:r>
      <w:proofErr w:type="gramEnd"/>
      <w:r w:rsidRPr="00D066D6">
        <w:rPr>
          <w:rFonts w:ascii="Arial" w:hAnsi="Arial" w:cs="Arial"/>
          <w:sz w:val="24"/>
          <w:szCs w:val="24"/>
          <w:lang w:eastAsia="en-GB"/>
        </w:rPr>
        <w:t xml:space="preserve"> 2015.</w:t>
      </w:r>
    </w:p>
    <w:p w14:paraId="528A5D1F" w14:textId="77777777" w:rsidR="00B65EFB" w:rsidRPr="00D066D6" w:rsidRDefault="00B65EFB" w:rsidP="00B65EFB">
      <w:pPr>
        <w:spacing w:after="0" w:line="240" w:lineRule="auto"/>
        <w:ind w:left="720" w:hanging="720"/>
        <w:rPr>
          <w:rFonts w:ascii="Arial" w:hAnsi="Arial" w:cs="Arial"/>
          <w:sz w:val="24"/>
          <w:szCs w:val="24"/>
        </w:rPr>
      </w:pPr>
    </w:p>
    <w:p w14:paraId="4C6E8F42" w14:textId="0B1BFD66" w:rsidR="00AE300D" w:rsidRPr="00D066D6" w:rsidRDefault="00AE300D" w:rsidP="00B65EFB">
      <w:pPr>
        <w:spacing w:after="0" w:line="240" w:lineRule="auto"/>
        <w:ind w:left="720"/>
        <w:rPr>
          <w:rFonts w:ascii="Arial" w:hAnsi="Arial" w:cs="Arial"/>
          <w:b/>
          <w:sz w:val="24"/>
          <w:szCs w:val="24"/>
        </w:rPr>
      </w:pPr>
      <w:r w:rsidRPr="00D066D6">
        <w:rPr>
          <w:rFonts w:ascii="Arial" w:hAnsi="Arial" w:cs="Arial"/>
          <w:sz w:val="24"/>
          <w:szCs w:val="24"/>
        </w:rPr>
        <w:t>Better Homes work to Lamble Street and Barrington Estate consisting of new roof, individual gas central heating, improved insulation, new kitchens and bathrooms is now complete.</w:t>
      </w:r>
    </w:p>
    <w:p w14:paraId="21234FAC" w14:textId="77777777" w:rsidR="00B65EFB" w:rsidRPr="00D066D6" w:rsidRDefault="00B65EFB" w:rsidP="00B65EFB">
      <w:pPr>
        <w:spacing w:after="0" w:line="240" w:lineRule="auto"/>
        <w:ind w:left="720" w:hanging="720"/>
        <w:rPr>
          <w:rFonts w:ascii="Arial" w:hAnsi="Arial" w:cs="Arial"/>
          <w:b/>
          <w:sz w:val="24"/>
          <w:szCs w:val="24"/>
        </w:rPr>
      </w:pPr>
    </w:p>
    <w:p w14:paraId="3A415C2D" w14:textId="62B4320E"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6.11</w:t>
      </w:r>
      <w:r w:rsidRPr="00D066D6">
        <w:rPr>
          <w:rFonts w:ascii="Arial" w:hAnsi="Arial" w:cs="Arial"/>
          <w:b/>
          <w:sz w:val="24"/>
          <w:szCs w:val="24"/>
        </w:rPr>
        <w:tab/>
      </w:r>
      <w:r w:rsidR="00CD5500" w:rsidRPr="00D066D6">
        <w:rPr>
          <w:rFonts w:ascii="Arial" w:hAnsi="Arial" w:cs="Arial"/>
          <w:b/>
          <w:sz w:val="24"/>
          <w:szCs w:val="24"/>
        </w:rPr>
        <w:t>Lawn Road</w:t>
      </w:r>
    </w:p>
    <w:p w14:paraId="787A0B87" w14:textId="77777777" w:rsidR="00CD5500" w:rsidRPr="00D066D6" w:rsidRDefault="00CD5500" w:rsidP="00B65EFB">
      <w:pPr>
        <w:spacing w:after="0" w:line="240" w:lineRule="auto"/>
        <w:ind w:left="720"/>
        <w:rPr>
          <w:rFonts w:ascii="Arial" w:hAnsi="Arial" w:cs="Arial"/>
          <w:sz w:val="24"/>
          <w:szCs w:val="24"/>
        </w:rPr>
      </w:pPr>
      <w:r w:rsidRPr="00D066D6">
        <w:rPr>
          <w:rFonts w:ascii="Arial" w:hAnsi="Arial" w:cs="Arial"/>
          <w:sz w:val="24"/>
          <w:szCs w:val="24"/>
        </w:rPr>
        <w:t>The Fleet Community Centre on Lawn Road (32 Lawn Road) was the subject of a consultation in 2011 that suggested the sale of the building for residential development with the proceeds going into the CIP to help with the regeneration of the Gospel Oak area.  The sale was approved by Cabinet in April 2012, and Fairview Homes bought the site in 2014.</w:t>
      </w:r>
    </w:p>
    <w:p w14:paraId="35F1223F" w14:textId="77777777" w:rsidR="00B65EFB" w:rsidRPr="00D066D6" w:rsidRDefault="00B65EFB" w:rsidP="00B65EFB">
      <w:pPr>
        <w:spacing w:after="0" w:line="240" w:lineRule="auto"/>
        <w:ind w:left="720" w:hanging="720"/>
        <w:rPr>
          <w:rFonts w:ascii="Arial" w:hAnsi="Arial" w:cs="Arial"/>
          <w:sz w:val="24"/>
          <w:szCs w:val="24"/>
          <w:lang w:val="en"/>
        </w:rPr>
      </w:pPr>
    </w:p>
    <w:p w14:paraId="7D192A6F" w14:textId="77777777" w:rsidR="00CD5500" w:rsidRPr="00D066D6" w:rsidRDefault="00CD5500" w:rsidP="00B65EFB">
      <w:pPr>
        <w:spacing w:after="0" w:line="240" w:lineRule="auto"/>
        <w:ind w:left="720"/>
        <w:rPr>
          <w:rFonts w:ascii="Arial" w:hAnsi="Arial" w:cs="Arial"/>
          <w:sz w:val="24"/>
          <w:szCs w:val="24"/>
          <w:lang w:val="en"/>
        </w:rPr>
      </w:pPr>
      <w:r w:rsidRPr="00D066D6">
        <w:rPr>
          <w:rFonts w:ascii="Arial" w:hAnsi="Arial" w:cs="Arial"/>
          <w:sz w:val="24"/>
          <w:szCs w:val="24"/>
          <w:lang w:val="en"/>
        </w:rPr>
        <w:t xml:space="preserve">At the meeting it was agreed that one third of sale proceeds from the disposal of 32 Lawn Road would be used to fund regeneration initiatives in Gospel Oak in the following ways: </w:t>
      </w:r>
    </w:p>
    <w:p w14:paraId="497DCFD9" w14:textId="77777777" w:rsidR="00CD5500" w:rsidRPr="00D066D6" w:rsidRDefault="00CD5500" w:rsidP="00B65EFB">
      <w:pPr>
        <w:pStyle w:val="ListParagraph"/>
        <w:numPr>
          <w:ilvl w:val="0"/>
          <w:numId w:val="17"/>
        </w:numPr>
        <w:tabs>
          <w:tab w:val="num" w:pos="720"/>
        </w:tabs>
        <w:spacing w:after="0" w:line="240" w:lineRule="auto"/>
        <w:rPr>
          <w:rFonts w:ascii="Arial" w:hAnsi="Arial" w:cs="Arial"/>
          <w:sz w:val="24"/>
          <w:szCs w:val="24"/>
          <w:lang w:val="en"/>
        </w:rPr>
      </w:pPr>
      <w:r w:rsidRPr="00D066D6">
        <w:rPr>
          <w:rFonts w:ascii="Arial" w:hAnsi="Arial" w:cs="Arial"/>
          <w:sz w:val="24"/>
          <w:szCs w:val="24"/>
          <w:lang w:val="en"/>
        </w:rPr>
        <w:t xml:space="preserve">To allow additional off-site affordable housing provision elsewhere in Gospel Oak. </w:t>
      </w:r>
    </w:p>
    <w:p w14:paraId="7A9B847B" w14:textId="4974D0E0" w:rsidR="00CD5500" w:rsidRPr="00D066D6" w:rsidRDefault="00CD5500" w:rsidP="00B65EFB">
      <w:pPr>
        <w:pStyle w:val="ListParagraph"/>
        <w:numPr>
          <w:ilvl w:val="0"/>
          <w:numId w:val="17"/>
        </w:numPr>
        <w:tabs>
          <w:tab w:val="num" w:pos="720"/>
        </w:tabs>
        <w:spacing w:after="0" w:line="240" w:lineRule="auto"/>
        <w:rPr>
          <w:rFonts w:ascii="Arial" w:hAnsi="Arial" w:cs="Arial"/>
          <w:sz w:val="24"/>
          <w:szCs w:val="24"/>
          <w:lang w:val="en"/>
        </w:rPr>
      </w:pPr>
      <w:r w:rsidRPr="00D066D6">
        <w:rPr>
          <w:rFonts w:ascii="Arial" w:hAnsi="Arial" w:cs="Arial"/>
          <w:sz w:val="24"/>
          <w:szCs w:val="24"/>
          <w:lang w:val="en"/>
        </w:rPr>
        <w:t>Provide for investment in regeneration projects through the Community Partnership, for community identified schemes that could improve local play areas, public realm, open spaces or community spaces.</w:t>
      </w:r>
    </w:p>
    <w:p w14:paraId="3B365BEB" w14:textId="77777777" w:rsidR="00CD5500" w:rsidRPr="00D066D6" w:rsidRDefault="00CD5500" w:rsidP="00B65EFB">
      <w:pPr>
        <w:pStyle w:val="ListParagraph"/>
        <w:numPr>
          <w:ilvl w:val="0"/>
          <w:numId w:val="17"/>
        </w:numPr>
        <w:tabs>
          <w:tab w:val="num" w:pos="720"/>
        </w:tabs>
        <w:spacing w:after="0" w:line="240" w:lineRule="auto"/>
        <w:rPr>
          <w:rFonts w:ascii="Arial" w:hAnsi="Arial" w:cs="Arial"/>
          <w:sz w:val="24"/>
          <w:szCs w:val="24"/>
          <w:lang w:val="en"/>
        </w:rPr>
      </w:pPr>
      <w:r w:rsidRPr="00D066D6">
        <w:rPr>
          <w:rFonts w:ascii="Arial" w:hAnsi="Arial" w:cs="Arial"/>
          <w:sz w:val="24"/>
          <w:szCs w:val="24"/>
          <w:lang w:val="en"/>
        </w:rPr>
        <w:t xml:space="preserve">Refurbishment of a site on the nearby estate as replacement of the tenant hall facility. </w:t>
      </w:r>
    </w:p>
    <w:p w14:paraId="21525046" w14:textId="77777777" w:rsidR="00CD5500" w:rsidRPr="00D066D6" w:rsidRDefault="00CD5500" w:rsidP="00B65EFB">
      <w:pPr>
        <w:spacing w:after="0" w:line="240" w:lineRule="auto"/>
        <w:ind w:left="720"/>
        <w:rPr>
          <w:rFonts w:ascii="Arial" w:hAnsi="Arial" w:cs="Arial"/>
          <w:sz w:val="24"/>
          <w:szCs w:val="24"/>
          <w:lang w:val="en"/>
        </w:rPr>
      </w:pPr>
      <w:r w:rsidRPr="00D066D6">
        <w:rPr>
          <w:rFonts w:ascii="Arial" w:hAnsi="Arial" w:cs="Arial"/>
          <w:sz w:val="24"/>
          <w:szCs w:val="24"/>
          <w:lang w:val="en"/>
        </w:rPr>
        <w:t xml:space="preserve">The remaining two thirds of the proceeds will be invested in the CIP </w:t>
      </w:r>
      <w:proofErr w:type="spellStart"/>
      <w:r w:rsidRPr="00D066D6">
        <w:rPr>
          <w:rFonts w:ascii="Arial" w:hAnsi="Arial" w:cs="Arial"/>
          <w:sz w:val="24"/>
          <w:szCs w:val="24"/>
          <w:lang w:val="en"/>
        </w:rPr>
        <w:t>programme</w:t>
      </w:r>
      <w:proofErr w:type="spellEnd"/>
      <w:r w:rsidRPr="00D066D6">
        <w:rPr>
          <w:rFonts w:ascii="Arial" w:hAnsi="Arial" w:cs="Arial"/>
          <w:sz w:val="24"/>
          <w:szCs w:val="24"/>
          <w:lang w:val="en"/>
        </w:rPr>
        <w:t>, which could include improvements to schools serving children and young people living in Gospel Oak. The property was marketed in late 2012/early 2013. Consent was granted for 72 flats on the site at the end of 2014.  Planning obligations were sought for the following items:</w:t>
      </w:r>
    </w:p>
    <w:p w14:paraId="6DDE5F2D" w14:textId="217DFF56"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Public open space </w:t>
      </w:r>
    </w:p>
    <w:p w14:paraId="06F621B6" w14:textId="79B95789"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Education </w:t>
      </w:r>
    </w:p>
    <w:p w14:paraId="2B77E6DC" w14:textId="5660260B"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Training and employment </w:t>
      </w:r>
    </w:p>
    <w:p w14:paraId="31E0520D" w14:textId="41A056D4"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Construction apprentice payment </w:t>
      </w:r>
    </w:p>
    <w:p w14:paraId="05B8852F" w14:textId="3F2FCCE5"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Community facilities </w:t>
      </w:r>
    </w:p>
    <w:p w14:paraId="12DA01FE" w14:textId="27D44AC7"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Highways </w:t>
      </w:r>
    </w:p>
    <w:p w14:paraId="508B1D4D" w14:textId="1645891D"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Health </w:t>
      </w:r>
    </w:p>
    <w:p w14:paraId="03EFFD60" w14:textId="04A9E8B1" w:rsidR="00CD5500" w:rsidRPr="00D066D6" w:rsidRDefault="00CD5500" w:rsidP="00B65EFB">
      <w:pPr>
        <w:pStyle w:val="ListParagraph"/>
        <w:numPr>
          <w:ilvl w:val="0"/>
          <w:numId w:val="18"/>
        </w:numPr>
        <w:spacing w:after="0" w:line="240" w:lineRule="auto"/>
        <w:rPr>
          <w:rFonts w:ascii="Arial" w:hAnsi="Arial" w:cs="Arial"/>
          <w:sz w:val="24"/>
          <w:szCs w:val="24"/>
        </w:rPr>
      </w:pPr>
      <w:r w:rsidRPr="00D066D6">
        <w:rPr>
          <w:rFonts w:ascii="Arial" w:hAnsi="Arial" w:cs="Arial"/>
          <w:sz w:val="24"/>
          <w:szCs w:val="24"/>
        </w:rPr>
        <w:t xml:space="preserve">Travel plan monitoring </w:t>
      </w:r>
    </w:p>
    <w:p w14:paraId="53824FC1" w14:textId="77777777" w:rsidR="00B65EFB" w:rsidRDefault="00B65EFB" w:rsidP="00B65EFB">
      <w:pPr>
        <w:spacing w:after="0" w:line="240" w:lineRule="auto"/>
        <w:ind w:left="720" w:hanging="720"/>
        <w:rPr>
          <w:rFonts w:ascii="Arial" w:hAnsi="Arial" w:cs="Arial"/>
          <w:b/>
          <w:sz w:val="24"/>
          <w:szCs w:val="24"/>
        </w:rPr>
      </w:pPr>
    </w:p>
    <w:p w14:paraId="01047607" w14:textId="493A834B"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6.12</w:t>
      </w:r>
      <w:r w:rsidRPr="00D066D6">
        <w:rPr>
          <w:rFonts w:ascii="Arial" w:hAnsi="Arial" w:cs="Arial"/>
          <w:b/>
          <w:sz w:val="24"/>
          <w:szCs w:val="24"/>
        </w:rPr>
        <w:tab/>
      </w:r>
      <w:r w:rsidR="00CD5500" w:rsidRPr="00D066D6">
        <w:rPr>
          <w:rFonts w:ascii="Arial" w:hAnsi="Arial" w:cs="Arial"/>
          <w:b/>
          <w:sz w:val="24"/>
          <w:szCs w:val="24"/>
        </w:rPr>
        <w:t xml:space="preserve">Lismore Circus </w:t>
      </w:r>
      <w:proofErr w:type="gramStart"/>
      <w:r w:rsidR="00CD5500" w:rsidRPr="00D066D6">
        <w:rPr>
          <w:rFonts w:ascii="Arial" w:hAnsi="Arial" w:cs="Arial"/>
          <w:b/>
          <w:sz w:val="24"/>
          <w:szCs w:val="24"/>
        </w:rPr>
        <w:t>play</w:t>
      </w:r>
      <w:proofErr w:type="gramEnd"/>
      <w:r w:rsidR="00CD5500" w:rsidRPr="00D066D6">
        <w:rPr>
          <w:rFonts w:ascii="Arial" w:hAnsi="Arial" w:cs="Arial"/>
          <w:b/>
          <w:sz w:val="24"/>
          <w:szCs w:val="24"/>
        </w:rPr>
        <w:t xml:space="preserve"> area</w:t>
      </w:r>
    </w:p>
    <w:p w14:paraId="2330987A" w14:textId="74D4A85F" w:rsidR="00CD5500" w:rsidRPr="00D066D6" w:rsidRDefault="00CD5500" w:rsidP="00B65EFB">
      <w:pPr>
        <w:spacing w:after="0" w:line="240" w:lineRule="auto"/>
        <w:ind w:left="720"/>
        <w:rPr>
          <w:rFonts w:ascii="Arial" w:hAnsi="Arial" w:cs="Arial"/>
          <w:sz w:val="24"/>
          <w:szCs w:val="24"/>
        </w:rPr>
      </w:pPr>
      <w:r w:rsidRPr="00D066D6">
        <w:rPr>
          <w:rFonts w:ascii="Arial" w:hAnsi="Arial" w:cs="Arial"/>
          <w:sz w:val="24"/>
          <w:szCs w:val="24"/>
        </w:rPr>
        <w:t xml:space="preserve">Repairs and improvements to the eastern and western play areas and installation of an outdoor gym (secured through the </w:t>
      </w:r>
      <w:proofErr w:type="spellStart"/>
      <w:r w:rsidRPr="00D066D6">
        <w:rPr>
          <w:rFonts w:ascii="Arial" w:hAnsi="Arial" w:cs="Arial"/>
          <w:sz w:val="24"/>
          <w:szCs w:val="24"/>
        </w:rPr>
        <w:t>Bacton</w:t>
      </w:r>
      <w:proofErr w:type="spellEnd"/>
      <w:r w:rsidRPr="00D066D6">
        <w:rPr>
          <w:rFonts w:ascii="Arial" w:hAnsi="Arial" w:cs="Arial"/>
          <w:sz w:val="24"/>
          <w:szCs w:val="24"/>
        </w:rPr>
        <w:t xml:space="preserve"> Low Rise s</w:t>
      </w:r>
      <w:r w:rsidR="00860524">
        <w:rPr>
          <w:rFonts w:ascii="Arial" w:hAnsi="Arial" w:cs="Arial"/>
          <w:sz w:val="24"/>
          <w:szCs w:val="24"/>
        </w:rPr>
        <w:t>ection 106</w:t>
      </w:r>
      <w:r w:rsidRPr="00D066D6">
        <w:rPr>
          <w:rFonts w:ascii="Arial" w:hAnsi="Arial" w:cs="Arial"/>
          <w:sz w:val="24"/>
          <w:szCs w:val="24"/>
        </w:rPr>
        <w:t>)</w:t>
      </w:r>
    </w:p>
    <w:p w14:paraId="64CBA877" w14:textId="77777777" w:rsidR="00B65EFB" w:rsidRPr="00D066D6" w:rsidRDefault="00B65EFB" w:rsidP="00B65EFB">
      <w:pPr>
        <w:spacing w:after="0" w:line="240" w:lineRule="auto"/>
        <w:ind w:left="720" w:hanging="720"/>
        <w:rPr>
          <w:rFonts w:ascii="Arial" w:hAnsi="Arial" w:cs="Arial"/>
          <w:b/>
          <w:sz w:val="24"/>
          <w:szCs w:val="24"/>
        </w:rPr>
      </w:pPr>
    </w:p>
    <w:p w14:paraId="1A564110" w14:textId="740ABD5C"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lastRenderedPageBreak/>
        <w:t>6.13</w:t>
      </w:r>
      <w:r w:rsidRPr="00D066D6">
        <w:rPr>
          <w:rFonts w:ascii="Arial" w:hAnsi="Arial" w:cs="Arial"/>
          <w:b/>
          <w:sz w:val="24"/>
          <w:szCs w:val="24"/>
        </w:rPr>
        <w:tab/>
      </w:r>
      <w:proofErr w:type="spellStart"/>
      <w:r w:rsidR="00CD5500" w:rsidRPr="00D066D6">
        <w:rPr>
          <w:rFonts w:ascii="Arial" w:hAnsi="Arial" w:cs="Arial"/>
          <w:b/>
          <w:sz w:val="24"/>
          <w:szCs w:val="24"/>
        </w:rPr>
        <w:t>Ludham</w:t>
      </w:r>
      <w:proofErr w:type="spellEnd"/>
      <w:r w:rsidR="00CD5500" w:rsidRPr="00D066D6">
        <w:rPr>
          <w:rFonts w:ascii="Arial" w:hAnsi="Arial" w:cs="Arial"/>
          <w:b/>
          <w:sz w:val="24"/>
          <w:szCs w:val="24"/>
        </w:rPr>
        <w:t xml:space="preserve"> and </w:t>
      </w:r>
      <w:proofErr w:type="spellStart"/>
      <w:r w:rsidR="00CD5500" w:rsidRPr="00D066D6">
        <w:rPr>
          <w:rFonts w:ascii="Arial" w:hAnsi="Arial" w:cs="Arial"/>
          <w:b/>
          <w:sz w:val="24"/>
          <w:szCs w:val="24"/>
        </w:rPr>
        <w:t>Waxham</w:t>
      </w:r>
      <w:proofErr w:type="spellEnd"/>
      <w:r w:rsidR="00CD5500" w:rsidRPr="00D066D6">
        <w:rPr>
          <w:rFonts w:ascii="Arial" w:hAnsi="Arial" w:cs="Arial"/>
          <w:b/>
          <w:sz w:val="24"/>
          <w:szCs w:val="24"/>
        </w:rPr>
        <w:t xml:space="preserve"> estate</w:t>
      </w:r>
    </w:p>
    <w:p w14:paraId="11B20721" w14:textId="1D4C344F" w:rsidR="00CF072D" w:rsidRPr="00D066D6" w:rsidRDefault="00CF072D" w:rsidP="00B65EFB">
      <w:pPr>
        <w:spacing w:after="0" w:line="240" w:lineRule="auto"/>
        <w:ind w:left="720"/>
        <w:rPr>
          <w:rFonts w:ascii="Arial" w:eastAsia="Calibri" w:hAnsi="Arial" w:cs="Arial"/>
          <w:sz w:val="24"/>
          <w:szCs w:val="24"/>
        </w:rPr>
      </w:pPr>
      <w:proofErr w:type="spellStart"/>
      <w:proofErr w:type="gramStart"/>
      <w:r w:rsidRPr="00D066D6">
        <w:rPr>
          <w:rFonts w:ascii="Arial" w:eastAsia="Calibri" w:hAnsi="Arial" w:cs="Arial"/>
          <w:sz w:val="24"/>
          <w:szCs w:val="24"/>
        </w:rPr>
        <w:t>Ludham</w:t>
      </w:r>
      <w:proofErr w:type="spellEnd"/>
      <w:r w:rsidRPr="00D066D6">
        <w:rPr>
          <w:rFonts w:ascii="Arial" w:eastAsia="Calibri" w:hAnsi="Arial" w:cs="Arial"/>
          <w:sz w:val="24"/>
          <w:szCs w:val="24"/>
        </w:rPr>
        <w:t xml:space="preserve"> and </w:t>
      </w:r>
      <w:proofErr w:type="spellStart"/>
      <w:r w:rsidR="00945C85" w:rsidRPr="00D066D6">
        <w:rPr>
          <w:rFonts w:ascii="Arial" w:eastAsia="Calibri" w:hAnsi="Arial" w:cs="Arial"/>
          <w:sz w:val="24"/>
          <w:szCs w:val="24"/>
        </w:rPr>
        <w:t>Waxham</w:t>
      </w:r>
      <w:proofErr w:type="spellEnd"/>
      <w:r w:rsidR="00945C85" w:rsidRPr="00D066D6">
        <w:rPr>
          <w:rFonts w:ascii="Arial" w:eastAsia="Calibri" w:hAnsi="Arial" w:cs="Arial"/>
          <w:sz w:val="24"/>
          <w:szCs w:val="24"/>
        </w:rPr>
        <w:t xml:space="preserve"> completing </w:t>
      </w:r>
      <w:r w:rsidR="00BC4587">
        <w:rPr>
          <w:rFonts w:ascii="Arial" w:eastAsia="Calibri" w:hAnsi="Arial" w:cs="Arial"/>
          <w:sz w:val="24"/>
          <w:szCs w:val="24"/>
        </w:rPr>
        <w:t>B</w:t>
      </w:r>
      <w:r w:rsidR="00945C85" w:rsidRPr="00D066D6">
        <w:rPr>
          <w:rFonts w:ascii="Arial" w:eastAsia="Calibri" w:hAnsi="Arial" w:cs="Arial"/>
          <w:sz w:val="24"/>
          <w:szCs w:val="24"/>
        </w:rPr>
        <w:t xml:space="preserve">etter </w:t>
      </w:r>
      <w:r w:rsidR="00BC4587">
        <w:rPr>
          <w:rFonts w:ascii="Arial" w:eastAsia="Calibri" w:hAnsi="Arial" w:cs="Arial"/>
          <w:sz w:val="24"/>
          <w:szCs w:val="24"/>
        </w:rPr>
        <w:t>H</w:t>
      </w:r>
      <w:r w:rsidR="00945C85" w:rsidRPr="00D066D6">
        <w:rPr>
          <w:rFonts w:ascii="Arial" w:eastAsia="Calibri" w:hAnsi="Arial" w:cs="Arial"/>
          <w:sz w:val="24"/>
          <w:szCs w:val="24"/>
        </w:rPr>
        <w:t>omes work, external and reviewing heating for 200+ properties.</w:t>
      </w:r>
      <w:proofErr w:type="gramEnd"/>
      <w:r w:rsidR="00945C85" w:rsidRPr="00D066D6">
        <w:rPr>
          <w:rFonts w:ascii="Arial" w:eastAsia="Calibri" w:hAnsi="Arial" w:cs="Arial"/>
          <w:sz w:val="24"/>
          <w:szCs w:val="24"/>
        </w:rPr>
        <w:t>  We will also be completing window upgrades, roofing works and renewing gas infrastructure on other properties in Gospel Oak.</w:t>
      </w:r>
      <w:r w:rsidRPr="00D066D6">
        <w:rPr>
          <w:rFonts w:ascii="Arial" w:eastAsia="Calibri" w:hAnsi="Arial" w:cs="Arial"/>
          <w:sz w:val="24"/>
          <w:szCs w:val="24"/>
        </w:rPr>
        <w:t xml:space="preserve"> Work will start in 2015 to 2016.</w:t>
      </w:r>
      <w:r w:rsidR="00860524">
        <w:rPr>
          <w:rFonts w:ascii="Arial" w:eastAsia="Calibri" w:hAnsi="Arial" w:cs="Arial"/>
          <w:sz w:val="24"/>
          <w:szCs w:val="24"/>
        </w:rPr>
        <w:t xml:space="preserve">  </w:t>
      </w:r>
    </w:p>
    <w:p w14:paraId="5B0F7459" w14:textId="77777777" w:rsidR="00B65EFB" w:rsidRPr="00D066D6" w:rsidRDefault="00B65EFB" w:rsidP="00B65EFB">
      <w:pPr>
        <w:spacing w:after="0" w:line="240" w:lineRule="auto"/>
        <w:ind w:left="720" w:hanging="720"/>
        <w:rPr>
          <w:rFonts w:ascii="Arial" w:hAnsi="Arial" w:cs="Arial"/>
          <w:sz w:val="24"/>
          <w:szCs w:val="24"/>
        </w:rPr>
      </w:pPr>
    </w:p>
    <w:p w14:paraId="7AEF52F8" w14:textId="77777777" w:rsidR="00B65EFB" w:rsidRDefault="00B65EFB" w:rsidP="00B65EFB">
      <w:pPr>
        <w:spacing w:after="0" w:line="240" w:lineRule="auto"/>
        <w:ind w:left="720" w:hanging="720"/>
        <w:rPr>
          <w:rFonts w:ascii="Arial" w:hAnsi="Arial" w:cs="Arial"/>
          <w:b/>
          <w:sz w:val="24"/>
          <w:szCs w:val="24"/>
        </w:rPr>
      </w:pPr>
    </w:p>
    <w:p w14:paraId="0F7F6E7A" w14:textId="77777777" w:rsidR="00860524" w:rsidRPr="00D066D6" w:rsidRDefault="00860524" w:rsidP="00B65EFB">
      <w:pPr>
        <w:spacing w:after="0" w:line="240" w:lineRule="auto"/>
        <w:ind w:left="720" w:hanging="720"/>
        <w:rPr>
          <w:rFonts w:ascii="Arial" w:hAnsi="Arial" w:cs="Arial"/>
          <w:b/>
          <w:sz w:val="24"/>
          <w:szCs w:val="24"/>
        </w:rPr>
      </w:pPr>
    </w:p>
    <w:p w14:paraId="095D46D8" w14:textId="4A4EEFBA"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6.14</w:t>
      </w:r>
      <w:r w:rsidRPr="00D066D6">
        <w:rPr>
          <w:rFonts w:ascii="Arial" w:hAnsi="Arial" w:cs="Arial"/>
          <w:b/>
          <w:sz w:val="24"/>
          <w:szCs w:val="24"/>
        </w:rPr>
        <w:tab/>
      </w:r>
      <w:r w:rsidR="00CD5500" w:rsidRPr="00D066D6">
        <w:rPr>
          <w:rFonts w:ascii="Arial" w:hAnsi="Arial" w:cs="Arial"/>
          <w:b/>
          <w:sz w:val="24"/>
          <w:szCs w:val="24"/>
        </w:rPr>
        <w:t>Maitland Park estate</w:t>
      </w:r>
    </w:p>
    <w:p w14:paraId="0DA49427" w14:textId="77777777" w:rsidR="000B5ADA" w:rsidRPr="00D066D6" w:rsidRDefault="000B5ADA" w:rsidP="00B65EFB">
      <w:pPr>
        <w:spacing w:after="0" w:line="240" w:lineRule="auto"/>
        <w:ind w:left="720"/>
        <w:rPr>
          <w:rFonts w:ascii="Arial" w:hAnsi="Arial" w:cs="Arial"/>
          <w:sz w:val="24"/>
          <w:szCs w:val="24"/>
        </w:rPr>
      </w:pPr>
      <w:r w:rsidRPr="00D066D6">
        <w:rPr>
          <w:rFonts w:ascii="Arial" w:hAnsi="Arial" w:cs="Arial"/>
          <w:sz w:val="24"/>
          <w:szCs w:val="24"/>
        </w:rPr>
        <w:t>Since May 2012 the Council has been consulting with residents of Maitland Park about proposals for new homes on their estate.</w:t>
      </w:r>
    </w:p>
    <w:p w14:paraId="514F8152" w14:textId="77777777" w:rsidR="00B65EFB" w:rsidRPr="00D066D6" w:rsidRDefault="00B65EFB" w:rsidP="00B65EFB">
      <w:pPr>
        <w:spacing w:after="0" w:line="240" w:lineRule="auto"/>
        <w:ind w:left="720" w:hanging="720"/>
        <w:rPr>
          <w:rFonts w:ascii="Arial" w:hAnsi="Arial" w:cs="Arial"/>
          <w:sz w:val="24"/>
          <w:szCs w:val="24"/>
        </w:rPr>
      </w:pPr>
    </w:p>
    <w:p w14:paraId="7213CCB3" w14:textId="7DD46691" w:rsidR="000B5ADA" w:rsidRPr="00D066D6" w:rsidRDefault="000B5ADA" w:rsidP="00B65EFB">
      <w:pPr>
        <w:spacing w:after="0" w:line="240" w:lineRule="auto"/>
        <w:ind w:left="720"/>
        <w:rPr>
          <w:rFonts w:ascii="Arial" w:hAnsi="Arial" w:cs="Arial"/>
          <w:b/>
          <w:sz w:val="24"/>
          <w:szCs w:val="24"/>
        </w:rPr>
      </w:pPr>
      <w:r w:rsidRPr="00D066D6">
        <w:rPr>
          <w:rFonts w:ascii="Arial" w:hAnsi="Arial" w:cs="Arial"/>
          <w:sz w:val="24"/>
          <w:szCs w:val="24"/>
        </w:rPr>
        <w:t>The proposals include the demolition of the TRA hall on Grafton Terrace, which is to be replaced with a new purpose built hall with flats above and a terrace of homes along Grafton Terrace.  It also includes the future redevelopment of the Maitland Park Gym and Aspen House.</w:t>
      </w:r>
    </w:p>
    <w:p w14:paraId="7695187E" w14:textId="77777777" w:rsidR="00B65EFB" w:rsidRPr="00D066D6" w:rsidRDefault="00B65EFB" w:rsidP="00B65EFB">
      <w:pPr>
        <w:spacing w:after="0" w:line="240" w:lineRule="auto"/>
        <w:ind w:left="720" w:hanging="720"/>
        <w:rPr>
          <w:rFonts w:ascii="Arial" w:hAnsi="Arial" w:cs="Arial"/>
          <w:b/>
          <w:sz w:val="24"/>
          <w:szCs w:val="24"/>
        </w:rPr>
      </w:pPr>
    </w:p>
    <w:p w14:paraId="5A7390BA" w14:textId="7220FCF4"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6.15</w:t>
      </w:r>
      <w:r w:rsidRPr="00D066D6">
        <w:rPr>
          <w:rFonts w:ascii="Arial" w:hAnsi="Arial" w:cs="Arial"/>
          <w:b/>
          <w:sz w:val="24"/>
          <w:szCs w:val="24"/>
        </w:rPr>
        <w:tab/>
      </w:r>
      <w:r w:rsidR="00CD5500" w:rsidRPr="00D066D6">
        <w:rPr>
          <w:rFonts w:ascii="Arial" w:hAnsi="Arial" w:cs="Arial"/>
          <w:b/>
          <w:sz w:val="24"/>
          <w:szCs w:val="24"/>
        </w:rPr>
        <w:t>St Dominic’s Primary School</w:t>
      </w:r>
    </w:p>
    <w:p w14:paraId="1E841B9F" w14:textId="0D592D40" w:rsidR="00CD5500" w:rsidRPr="00D066D6" w:rsidRDefault="00CD5500" w:rsidP="00B65EFB">
      <w:pPr>
        <w:spacing w:after="0" w:line="240" w:lineRule="auto"/>
        <w:ind w:left="720"/>
        <w:rPr>
          <w:rFonts w:ascii="Arial" w:hAnsi="Arial" w:cs="Arial"/>
          <w:sz w:val="24"/>
          <w:szCs w:val="24"/>
        </w:rPr>
      </w:pPr>
      <w:r w:rsidRPr="00D066D6">
        <w:rPr>
          <w:rFonts w:ascii="Arial" w:hAnsi="Arial" w:cs="Arial"/>
          <w:sz w:val="24"/>
          <w:szCs w:val="24"/>
        </w:rPr>
        <w:t>The redevelopment of St Dominic’s primary school – which</w:t>
      </w:r>
      <w:r w:rsidRPr="00D066D6">
        <w:rPr>
          <w:rFonts w:ascii="Arial" w:hAnsi="Arial" w:cs="Arial"/>
          <w:color w:val="333333"/>
          <w:sz w:val="24"/>
          <w:szCs w:val="24"/>
          <w:lang w:val="en"/>
        </w:rPr>
        <w:t xml:space="preserve"> </w:t>
      </w:r>
      <w:r w:rsidRPr="00D066D6">
        <w:rPr>
          <w:rFonts w:ascii="Arial" w:hAnsi="Arial" w:cs="Arial"/>
          <w:sz w:val="24"/>
          <w:szCs w:val="24"/>
          <w:lang w:val="en"/>
        </w:rPr>
        <w:t xml:space="preserve">have included </w:t>
      </w:r>
      <w:proofErr w:type="spellStart"/>
      <w:r w:rsidRPr="00D066D6">
        <w:rPr>
          <w:rFonts w:ascii="Arial" w:hAnsi="Arial" w:cs="Arial"/>
          <w:sz w:val="24"/>
          <w:szCs w:val="24"/>
          <w:lang w:val="en"/>
        </w:rPr>
        <w:t>remodelling</w:t>
      </w:r>
      <w:proofErr w:type="spellEnd"/>
      <w:r w:rsidRPr="00D066D6">
        <w:rPr>
          <w:rFonts w:ascii="Arial" w:hAnsi="Arial" w:cs="Arial"/>
          <w:sz w:val="24"/>
          <w:szCs w:val="24"/>
          <w:lang w:val="en"/>
        </w:rPr>
        <w:t xml:space="preserve"> and refurbishment work, including works to the ground floor, creating an extension to the hall, a new nursery extension, formation of a new kitchen, improvements to reception classrooms, toilets and external play areas – is </w:t>
      </w:r>
      <w:r w:rsidRPr="00D066D6">
        <w:rPr>
          <w:rFonts w:ascii="Arial" w:hAnsi="Arial" w:cs="Arial"/>
          <w:sz w:val="24"/>
          <w:szCs w:val="24"/>
        </w:rPr>
        <w:t xml:space="preserve">a project within the </w:t>
      </w:r>
      <w:r w:rsidR="00DC5B30" w:rsidRPr="00D066D6">
        <w:rPr>
          <w:rFonts w:ascii="Arial" w:hAnsi="Arial" w:cs="Arial"/>
          <w:sz w:val="24"/>
          <w:szCs w:val="24"/>
        </w:rPr>
        <w:t>CIP</w:t>
      </w:r>
      <w:r w:rsidRPr="00D066D6">
        <w:rPr>
          <w:rFonts w:ascii="Arial" w:hAnsi="Arial" w:cs="Arial"/>
          <w:sz w:val="24"/>
          <w:szCs w:val="24"/>
        </w:rPr>
        <w:t xml:space="preserve">. </w:t>
      </w:r>
    </w:p>
    <w:p w14:paraId="50D9A3B7" w14:textId="77777777" w:rsidR="00B65EFB" w:rsidRPr="00D066D6" w:rsidRDefault="00B65EFB" w:rsidP="00B65EFB">
      <w:pPr>
        <w:spacing w:after="0" w:line="240" w:lineRule="auto"/>
        <w:ind w:left="720" w:hanging="720"/>
        <w:rPr>
          <w:rFonts w:ascii="Arial" w:hAnsi="Arial" w:cs="Arial"/>
          <w:sz w:val="24"/>
          <w:szCs w:val="24"/>
        </w:rPr>
      </w:pPr>
    </w:p>
    <w:p w14:paraId="4D245364" w14:textId="3381FE87" w:rsidR="00CD5500" w:rsidRPr="00D066D6" w:rsidRDefault="00860524" w:rsidP="00B65EFB">
      <w:pPr>
        <w:spacing w:after="0" w:line="240" w:lineRule="auto"/>
        <w:ind w:left="720"/>
        <w:rPr>
          <w:rFonts w:ascii="Arial" w:hAnsi="Arial" w:cs="Arial"/>
          <w:sz w:val="24"/>
          <w:szCs w:val="24"/>
        </w:rPr>
      </w:pPr>
      <w:r>
        <w:rPr>
          <w:rFonts w:ascii="Arial" w:hAnsi="Arial" w:cs="Arial"/>
          <w:sz w:val="24"/>
          <w:szCs w:val="24"/>
        </w:rPr>
        <w:t>Alterations and upgrading to the building was carried out</w:t>
      </w:r>
      <w:r w:rsidR="00CD5500" w:rsidRPr="00D066D6">
        <w:rPr>
          <w:rFonts w:ascii="Arial" w:hAnsi="Arial" w:cs="Arial"/>
          <w:sz w:val="24"/>
          <w:szCs w:val="24"/>
        </w:rPr>
        <w:t xml:space="preserve">.  The project was managed by consultants appointed by the Diocese of Westminster on behalf of the school.  </w:t>
      </w:r>
    </w:p>
    <w:p w14:paraId="486A8CC1" w14:textId="77777777" w:rsidR="00B65EFB" w:rsidRPr="00D066D6" w:rsidRDefault="00B65EFB" w:rsidP="00B65EFB">
      <w:pPr>
        <w:spacing w:after="0" w:line="240" w:lineRule="auto"/>
        <w:ind w:left="720" w:hanging="720"/>
        <w:rPr>
          <w:rFonts w:ascii="Arial" w:hAnsi="Arial" w:cs="Arial"/>
          <w:b/>
          <w:sz w:val="24"/>
          <w:szCs w:val="24"/>
        </w:rPr>
      </w:pPr>
    </w:p>
    <w:p w14:paraId="059FF8C0" w14:textId="3AA6A9D2" w:rsidR="00CD5500" w:rsidRPr="00D066D6" w:rsidRDefault="00B65EFB" w:rsidP="00B65EFB">
      <w:pPr>
        <w:spacing w:after="0" w:line="240" w:lineRule="auto"/>
        <w:ind w:left="720" w:hanging="720"/>
        <w:rPr>
          <w:rFonts w:ascii="Arial" w:hAnsi="Arial" w:cs="Arial"/>
          <w:b/>
          <w:sz w:val="24"/>
          <w:szCs w:val="24"/>
        </w:rPr>
      </w:pPr>
      <w:r w:rsidRPr="00D066D6">
        <w:rPr>
          <w:rFonts w:ascii="Arial" w:hAnsi="Arial" w:cs="Arial"/>
          <w:b/>
          <w:sz w:val="24"/>
          <w:szCs w:val="24"/>
        </w:rPr>
        <w:t>6.16</w:t>
      </w:r>
      <w:r w:rsidRPr="00D066D6">
        <w:rPr>
          <w:rFonts w:ascii="Arial" w:hAnsi="Arial" w:cs="Arial"/>
          <w:b/>
          <w:sz w:val="24"/>
          <w:szCs w:val="24"/>
        </w:rPr>
        <w:tab/>
      </w:r>
      <w:r w:rsidR="00CD5500" w:rsidRPr="00D066D6">
        <w:rPr>
          <w:rFonts w:ascii="Arial" w:hAnsi="Arial" w:cs="Arial"/>
          <w:b/>
          <w:sz w:val="24"/>
          <w:szCs w:val="24"/>
        </w:rPr>
        <w:t xml:space="preserve">St Martins Church </w:t>
      </w:r>
    </w:p>
    <w:p w14:paraId="270DE466" w14:textId="1D0E436F" w:rsidR="008A39F9" w:rsidRPr="008A39F9" w:rsidRDefault="008A39F9" w:rsidP="008A39F9">
      <w:pPr>
        <w:spacing w:after="0" w:line="240" w:lineRule="auto"/>
        <w:ind w:left="720"/>
        <w:rPr>
          <w:rFonts w:ascii="Arial" w:eastAsia="Calibri" w:hAnsi="Arial" w:cs="Arial"/>
          <w:sz w:val="24"/>
          <w:szCs w:val="24"/>
        </w:rPr>
      </w:pPr>
      <w:r w:rsidRPr="008A39F9">
        <w:rPr>
          <w:rFonts w:ascii="Arial" w:eastAsia="Calibri" w:hAnsi="Arial" w:cs="Arial"/>
          <w:sz w:val="24"/>
          <w:szCs w:val="24"/>
        </w:rPr>
        <w:t xml:space="preserve">Section </w:t>
      </w:r>
      <w:proofErr w:type="gramStart"/>
      <w:r w:rsidRPr="008A39F9">
        <w:rPr>
          <w:rFonts w:ascii="Arial" w:eastAsia="Calibri" w:hAnsi="Arial" w:cs="Arial"/>
          <w:sz w:val="24"/>
          <w:szCs w:val="24"/>
        </w:rPr>
        <w:t xml:space="preserve">106 money from the </w:t>
      </w:r>
      <w:proofErr w:type="spellStart"/>
      <w:r w:rsidRPr="008A39F9">
        <w:rPr>
          <w:rFonts w:ascii="Arial" w:eastAsia="Calibri" w:hAnsi="Arial" w:cs="Arial"/>
          <w:sz w:val="24"/>
          <w:szCs w:val="24"/>
        </w:rPr>
        <w:t>Bacton</w:t>
      </w:r>
      <w:proofErr w:type="spellEnd"/>
      <w:r w:rsidRPr="008A39F9">
        <w:rPr>
          <w:rFonts w:ascii="Arial" w:eastAsia="Calibri" w:hAnsi="Arial" w:cs="Arial"/>
          <w:sz w:val="24"/>
          <w:szCs w:val="24"/>
        </w:rPr>
        <w:t xml:space="preserve"> Low Rise development</w:t>
      </w:r>
      <w:proofErr w:type="gramEnd"/>
      <w:r w:rsidRPr="008A39F9">
        <w:rPr>
          <w:rFonts w:ascii="Arial" w:eastAsia="Calibri" w:hAnsi="Arial" w:cs="Arial"/>
          <w:sz w:val="24"/>
          <w:szCs w:val="24"/>
        </w:rPr>
        <w:t xml:space="preserve"> was awarded to St Martin’s Church, Vicars Road to cover refurbishing its kitchen and toilets, upgrading the church grounds, and improving lighting in the church hall.</w:t>
      </w:r>
    </w:p>
    <w:p w14:paraId="26CDB1BC" w14:textId="77777777" w:rsidR="00B65EFB" w:rsidRPr="00D066D6" w:rsidRDefault="00B65EFB" w:rsidP="00B65EFB">
      <w:pPr>
        <w:spacing w:after="0" w:line="240" w:lineRule="auto"/>
        <w:ind w:left="720" w:hanging="720"/>
        <w:rPr>
          <w:rFonts w:ascii="Arial" w:hAnsi="Arial" w:cs="Arial"/>
          <w:b/>
          <w:sz w:val="24"/>
          <w:szCs w:val="24"/>
        </w:rPr>
      </w:pPr>
    </w:p>
    <w:p w14:paraId="4D145FEE" w14:textId="06E5C8E0" w:rsidR="00D40B84" w:rsidRPr="00D066D6" w:rsidRDefault="00B65EFB" w:rsidP="00D40B84">
      <w:pPr>
        <w:spacing w:after="0" w:line="240" w:lineRule="auto"/>
        <w:ind w:left="720" w:hanging="720"/>
        <w:rPr>
          <w:rFonts w:ascii="Arial" w:hAnsi="Arial" w:cs="Arial"/>
          <w:b/>
          <w:sz w:val="24"/>
          <w:szCs w:val="24"/>
        </w:rPr>
      </w:pPr>
      <w:r w:rsidRPr="00D066D6">
        <w:rPr>
          <w:rFonts w:ascii="Arial" w:hAnsi="Arial" w:cs="Arial"/>
          <w:b/>
          <w:sz w:val="24"/>
          <w:szCs w:val="24"/>
        </w:rPr>
        <w:t>6.17</w:t>
      </w:r>
      <w:r w:rsidRPr="00D066D6">
        <w:rPr>
          <w:rFonts w:ascii="Arial" w:hAnsi="Arial" w:cs="Arial"/>
          <w:b/>
          <w:sz w:val="24"/>
          <w:szCs w:val="24"/>
        </w:rPr>
        <w:tab/>
      </w:r>
      <w:proofErr w:type="spellStart"/>
      <w:r w:rsidR="00D40B84" w:rsidRPr="00D066D6">
        <w:rPr>
          <w:rFonts w:ascii="Arial" w:hAnsi="Arial" w:cs="Arial"/>
          <w:b/>
          <w:sz w:val="24"/>
          <w:szCs w:val="24"/>
        </w:rPr>
        <w:t>W</w:t>
      </w:r>
      <w:r w:rsidR="00D40B84">
        <w:rPr>
          <w:rFonts w:ascii="Arial" w:hAnsi="Arial" w:cs="Arial"/>
          <w:b/>
          <w:sz w:val="24"/>
          <w:szCs w:val="24"/>
        </w:rPr>
        <w:t>eedington</w:t>
      </w:r>
      <w:proofErr w:type="spellEnd"/>
      <w:r w:rsidR="00D40B84">
        <w:rPr>
          <w:rFonts w:ascii="Arial" w:hAnsi="Arial" w:cs="Arial"/>
          <w:b/>
          <w:sz w:val="24"/>
          <w:szCs w:val="24"/>
        </w:rPr>
        <w:t xml:space="preserve"> Road Play Centre/ Dome youth and sports centre</w:t>
      </w:r>
    </w:p>
    <w:p w14:paraId="21B10E0C" w14:textId="77777777" w:rsidR="00D40B84" w:rsidRPr="00D066D6" w:rsidRDefault="00D40B84" w:rsidP="00D40B84">
      <w:pPr>
        <w:spacing w:after="0" w:line="240" w:lineRule="auto"/>
        <w:ind w:left="720"/>
        <w:rPr>
          <w:rFonts w:ascii="Arial" w:eastAsia="Calibri" w:hAnsi="Arial" w:cs="Arial"/>
          <w:sz w:val="24"/>
          <w:szCs w:val="24"/>
        </w:rPr>
      </w:pPr>
      <w:r w:rsidRPr="00D066D6">
        <w:rPr>
          <w:rFonts w:ascii="Arial" w:eastAsia="Calibri" w:hAnsi="Arial" w:cs="Arial"/>
          <w:sz w:val="24"/>
          <w:szCs w:val="24"/>
        </w:rPr>
        <w:t xml:space="preserve">Queen’s Crescent Community Centre was </w:t>
      </w:r>
      <w:proofErr w:type="gramStart"/>
      <w:r w:rsidRPr="00D066D6">
        <w:rPr>
          <w:rFonts w:ascii="Arial" w:eastAsia="Calibri" w:hAnsi="Arial" w:cs="Arial"/>
          <w:sz w:val="24"/>
          <w:szCs w:val="24"/>
        </w:rPr>
        <w:t>awarded  Section</w:t>
      </w:r>
      <w:proofErr w:type="gramEnd"/>
      <w:r w:rsidRPr="00D066D6">
        <w:rPr>
          <w:rFonts w:ascii="Arial" w:eastAsia="Calibri" w:hAnsi="Arial" w:cs="Arial"/>
          <w:sz w:val="24"/>
          <w:szCs w:val="24"/>
        </w:rPr>
        <w:t xml:space="preserve"> 106 money from the </w:t>
      </w:r>
      <w:proofErr w:type="spellStart"/>
      <w:r w:rsidRPr="00D066D6">
        <w:rPr>
          <w:rFonts w:ascii="Arial" w:eastAsia="Calibri" w:hAnsi="Arial" w:cs="Arial"/>
          <w:sz w:val="24"/>
          <w:szCs w:val="24"/>
        </w:rPr>
        <w:t>Bacton</w:t>
      </w:r>
      <w:proofErr w:type="spellEnd"/>
      <w:r w:rsidRPr="00D066D6">
        <w:rPr>
          <w:rFonts w:ascii="Arial" w:eastAsia="Calibri" w:hAnsi="Arial" w:cs="Arial"/>
          <w:sz w:val="24"/>
          <w:szCs w:val="24"/>
        </w:rPr>
        <w:t xml:space="preserve"> development towards making the old play centre in </w:t>
      </w:r>
      <w:proofErr w:type="spellStart"/>
      <w:r w:rsidRPr="00D066D6">
        <w:rPr>
          <w:rFonts w:ascii="Arial" w:eastAsia="Calibri" w:hAnsi="Arial" w:cs="Arial"/>
          <w:sz w:val="24"/>
          <w:szCs w:val="24"/>
        </w:rPr>
        <w:t>Weedington</w:t>
      </w:r>
      <w:proofErr w:type="spellEnd"/>
      <w:r w:rsidRPr="00D066D6">
        <w:rPr>
          <w:rFonts w:ascii="Arial" w:eastAsia="Calibri" w:hAnsi="Arial" w:cs="Arial"/>
          <w:sz w:val="24"/>
          <w:szCs w:val="24"/>
        </w:rPr>
        <w:t xml:space="preserve"> Road ‘fit for purpose’ for those aged up to 21.</w:t>
      </w:r>
    </w:p>
    <w:p w14:paraId="20749B02" w14:textId="77777777" w:rsidR="00D40B84" w:rsidRPr="00D066D6" w:rsidRDefault="00D40B84" w:rsidP="00D40B84">
      <w:pPr>
        <w:spacing w:after="0" w:line="240" w:lineRule="auto"/>
        <w:ind w:left="720" w:hanging="720"/>
        <w:rPr>
          <w:rFonts w:ascii="Arial" w:eastAsia="Calibri" w:hAnsi="Arial" w:cs="Arial"/>
          <w:sz w:val="24"/>
          <w:szCs w:val="24"/>
        </w:rPr>
      </w:pPr>
    </w:p>
    <w:p w14:paraId="346B5B7E" w14:textId="77777777" w:rsidR="00D40B84" w:rsidRDefault="00D40B84" w:rsidP="00D40B84">
      <w:pPr>
        <w:spacing w:after="0" w:line="240" w:lineRule="auto"/>
        <w:ind w:left="720"/>
        <w:rPr>
          <w:rFonts w:ascii="Arial" w:eastAsia="Calibri" w:hAnsi="Arial" w:cs="Arial"/>
          <w:sz w:val="24"/>
          <w:szCs w:val="24"/>
        </w:rPr>
      </w:pPr>
      <w:r w:rsidRPr="00D066D6">
        <w:rPr>
          <w:rFonts w:ascii="Arial" w:eastAsia="Calibri" w:hAnsi="Arial" w:cs="Arial"/>
          <w:sz w:val="24"/>
          <w:szCs w:val="24"/>
        </w:rPr>
        <w:t xml:space="preserve">A multi-sports facility in </w:t>
      </w:r>
      <w:proofErr w:type="spellStart"/>
      <w:r w:rsidRPr="00D066D6">
        <w:rPr>
          <w:rFonts w:ascii="Arial" w:eastAsia="Calibri" w:hAnsi="Arial" w:cs="Arial"/>
          <w:sz w:val="24"/>
          <w:szCs w:val="24"/>
        </w:rPr>
        <w:t>Weedington</w:t>
      </w:r>
      <w:proofErr w:type="spellEnd"/>
      <w:r w:rsidRPr="00D066D6">
        <w:rPr>
          <w:rFonts w:ascii="Arial" w:eastAsia="Calibri" w:hAnsi="Arial" w:cs="Arial"/>
          <w:sz w:val="24"/>
          <w:szCs w:val="24"/>
        </w:rPr>
        <w:t xml:space="preserve"> Road has been provided and will be open for five years.  Section </w:t>
      </w:r>
      <w:proofErr w:type="gramStart"/>
      <w:r w:rsidRPr="00D066D6">
        <w:rPr>
          <w:rFonts w:ascii="Arial" w:eastAsia="Calibri" w:hAnsi="Arial" w:cs="Arial"/>
          <w:sz w:val="24"/>
          <w:szCs w:val="24"/>
        </w:rPr>
        <w:t xml:space="preserve">106 money from the </w:t>
      </w:r>
      <w:proofErr w:type="spellStart"/>
      <w:r w:rsidRPr="00D066D6">
        <w:rPr>
          <w:rFonts w:ascii="Arial" w:eastAsia="Calibri" w:hAnsi="Arial" w:cs="Arial"/>
          <w:sz w:val="24"/>
          <w:szCs w:val="24"/>
        </w:rPr>
        <w:t>Bacton</w:t>
      </w:r>
      <w:proofErr w:type="spellEnd"/>
      <w:r w:rsidRPr="00D066D6">
        <w:rPr>
          <w:rFonts w:ascii="Arial" w:eastAsia="Calibri" w:hAnsi="Arial" w:cs="Arial"/>
          <w:sz w:val="24"/>
          <w:szCs w:val="24"/>
        </w:rPr>
        <w:t xml:space="preserve"> Low Rise development</w:t>
      </w:r>
      <w:proofErr w:type="gramEnd"/>
      <w:r w:rsidRPr="00D066D6">
        <w:rPr>
          <w:rFonts w:ascii="Arial" w:eastAsia="Calibri" w:hAnsi="Arial" w:cs="Arial"/>
          <w:sz w:val="24"/>
          <w:szCs w:val="24"/>
        </w:rPr>
        <w:t xml:space="preserve"> </w:t>
      </w:r>
      <w:r>
        <w:rPr>
          <w:rFonts w:ascii="Arial" w:eastAsia="Calibri" w:hAnsi="Arial" w:cs="Arial"/>
          <w:sz w:val="24"/>
          <w:szCs w:val="24"/>
        </w:rPr>
        <w:t xml:space="preserve">contributed about 10% of the cost of </w:t>
      </w:r>
      <w:r w:rsidRPr="00D066D6">
        <w:rPr>
          <w:rFonts w:ascii="Arial" w:eastAsia="Calibri" w:hAnsi="Arial" w:cs="Arial"/>
          <w:sz w:val="24"/>
          <w:szCs w:val="24"/>
        </w:rPr>
        <w:t>install</w:t>
      </w:r>
      <w:r>
        <w:rPr>
          <w:rFonts w:ascii="Arial" w:eastAsia="Calibri" w:hAnsi="Arial" w:cs="Arial"/>
          <w:sz w:val="24"/>
          <w:szCs w:val="24"/>
        </w:rPr>
        <w:t>ing</w:t>
      </w:r>
      <w:r w:rsidRPr="00D066D6">
        <w:rPr>
          <w:rFonts w:ascii="Arial" w:eastAsia="Calibri" w:hAnsi="Arial" w:cs="Arial"/>
          <w:sz w:val="24"/>
          <w:szCs w:val="24"/>
        </w:rPr>
        <w:t xml:space="preserve"> an adjoining youth centre, complete with a gym, recording studio, IT suite and changing rooms.</w:t>
      </w:r>
    </w:p>
    <w:p w14:paraId="15A1BA5B" w14:textId="77777777" w:rsidR="00D40B84" w:rsidRDefault="00D40B84" w:rsidP="00D40B84">
      <w:pPr>
        <w:spacing w:after="0" w:line="240" w:lineRule="auto"/>
        <w:ind w:left="720"/>
        <w:rPr>
          <w:rFonts w:ascii="Arial" w:eastAsia="Calibri" w:hAnsi="Arial" w:cs="Arial"/>
          <w:sz w:val="24"/>
          <w:szCs w:val="24"/>
        </w:rPr>
      </w:pPr>
    </w:p>
    <w:p w14:paraId="529CA908" w14:textId="42588512" w:rsidR="00CD5500" w:rsidRPr="00D066D6" w:rsidRDefault="00B65EFB" w:rsidP="00B65EFB">
      <w:pPr>
        <w:spacing w:after="0" w:line="240" w:lineRule="auto"/>
        <w:ind w:left="720" w:hanging="720"/>
        <w:rPr>
          <w:rFonts w:ascii="Arial" w:hAnsi="Arial" w:cs="Arial"/>
          <w:b/>
          <w:sz w:val="24"/>
          <w:szCs w:val="24"/>
          <w:lang w:val="en"/>
        </w:rPr>
      </w:pPr>
      <w:r w:rsidRPr="00D066D6">
        <w:rPr>
          <w:rFonts w:ascii="Arial" w:hAnsi="Arial" w:cs="Arial"/>
          <w:b/>
          <w:sz w:val="24"/>
          <w:szCs w:val="24"/>
        </w:rPr>
        <w:t>6.18</w:t>
      </w:r>
      <w:r w:rsidRPr="00D066D6">
        <w:rPr>
          <w:rFonts w:ascii="Arial" w:hAnsi="Arial" w:cs="Arial"/>
          <w:b/>
          <w:sz w:val="24"/>
          <w:szCs w:val="24"/>
        </w:rPr>
        <w:tab/>
      </w:r>
      <w:proofErr w:type="spellStart"/>
      <w:r w:rsidR="00CD5500" w:rsidRPr="00D066D6">
        <w:rPr>
          <w:rFonts w:ascii="Arial" w:hAnsi="Arial" w:cs="Arial"/>
          <w:b/>
          <w:sz w:val="24"/>
          <w:szCs w:val="24"/>
        </w:rPr>
        <w:t>Wendling</w:t>
      </w:r>
      <w:proofErr w:type="spellEnd"/>
      <w:r w:rsidR="00CD5500" w:rsidRPr="00D066D6">
        <w:rPr>
          <w:rFonts w:ascii="Arial" w:hAnsi="Arial" w:cs="Arial"/>
          <w:b/>
          <w:sz w:val="24"/>
          <w:szCs w:val="24"/>
        </w:rPr>
        <w:t xml:space="preserve"> estate</w:t>
      </w:r>
      <w:r w:rsidR="00CD5500" w:rsidRPr="00D066D6">
        <w:rPr>
          <w:rFonts w:ascii="Arial" w:hAnsi="Arial" w:cs="Arial"/>
          <w:b/>
          <w:sz w:val="24"/>
          <w:szCs w:val="24"/>
          <w:lang w:val="en"/>
        </w:rPr>
        <w:t xml:space="preserve"> </w:t>
      </w:r>
    </w:p>
    <w:p w14:paraId="52442655" w14:textId="77777777" w:rsidR="002478D1" w:rsidRPr="002478D1" w:rsidRDefault="002478D1" w:rsidP="002478D1">
      <w:pPr>
        <w:spacing w:after="0" w:line="240" w:lineRule="auto"/>
        <w:ind w:left="720"/>
        <w:rPr>
          <w:rFonts w:ascii="Arial" w:hAnsi="Arial" w:cs="Arial"/>
          <w:sz w:val="24"/>
          <w:szCs w:val="24"/>
          <w:lang w:val="en"/>
        </w:rPr>
      </w:pPr>
      <w:r w:rsidRPr="002478D1">
        <w:rPr>
          <w:rFonts w:ascii="Arial" w:hAnsi="Arial" w:cs="Arial"/>
          <w:sz w:val="24"/>
          <w:szCs w:val="24"/>
          <w:lang w:val="en"/>
        </w:rPr>
        <w:t xml:space="preserve">The estate needs plumbing, heating, waste stacks and underground sewerage pipes to be replaced. This would be disruptive work, and it needs to be considered alongside options to refurbish or redevelop the estate.  </w:t>
      </w:r>
    </w:p>
    <w:p w14:paraId="1B7F6133" w14:textId="77777777" w:rsidR="002478D1" w:rsidRPr="002478D1" w:rsidRDefault="002478D1" w:rsidP="002478D1">
      <w:pPr>
        <w:spacing w:after="0" w:line="240" w:lineRule="auto"/>
        <w:ind w:left="720" w:hanging="720"/>
        <w:rPr>
          <w:rFonts w:ascii="Arial" w:hAnsi="Arial" w:cs="Arial"/>
          <w:sz w:val="24"/>
          <w:szCs w:val="24"/>
          <w:lang w:val="en"/>
        </w:rPr>
      </w:pPr>
    </w:p>
    <w:p w14:paraId="00C09E99" w14:textId="77777777" w:rsidR="002478D1" w:rsidRPr="002478D1" w:rsidRDefault="002478D1" w:rsidP="002478D1">
      <w:pPr>
        <w:spacing w:after="0" w:line="240" w:lineRule="auto"/>
        <w:ind w:left="720"/>
        <w:rPr>
          <w:rFonts w:ascii="Arial" w:hAnsi="Arial" w:cs="Arial"/>
          <w:sz w:val="24"/>
          <w:szCs w:val="24"/>
          <w:lang w:val="en"/>
        </w:rPr>
      </w:pPr>
      <w:r w:rsidRPr="002478D1">
        <w:rPr>
          <w:rFonts w:ascii="Arial" w:hAnsi="Arial" w:cs="Arial"/>
          <w:sz w:val="24"/>
          <w:szCs w:val="24"/>
          <w:lang w:val="en"/>
        </w:rPr>
        <w:t xml:space="preserve">Residents have been involved in, and consulted upon, a number of options for the estate that included refurbishment with a </w:t>
      </w:r>
      <w:proofErr w:type="spellStart"/>
      <w:r w:rsidRPr="002478D1">
        <w:rPr>
          <w:rFonts w:ascii="Arial" w:hAnsi="Arial" w:cs="Arial"/>
          <w:sz w:val="24"/>
          <w:szCs w:val="24"/>
          <w:lang w:val="en"/>
        </w:rPr>
        <w:t>programme</w:t>
      </w:r>
      <w:proofErr w:type="spellEnd"/>
      <w:r w:rsidRPr="002478D1">
        <w:rPr>
          <w:rFonts w:ascii="Arial" w:hAnsi="Arial" w:cs="Arial"/>
          <w:sz w:val="24"/>
          <w:szCs w:val="24"/>
          <w:lang w:val="en"/>
        </w:rPr>
        <w:t xml:space="preserve"> of partial demolition </w:t>
      </w:r>
      <w:r w:rsidRPr="002478D1">
        <w:rPr>
          <w:rFonts w:ascii="Arial" w:hAnsi="Arial" w:cs="Arial"/>
          <w:sz w:val="24"/>
          <w:szCs w:val="24"/>
          <w:lang w:val="en"/>
        </w:rPr>
        <w:lastRenderedPageBreak/>
        <w:t xml:space="preserve">and partial new build, or demolition and redevelopment.  This exercise was </w:t>
      </w:r>
      <w:proofErr w:type="spellStart"/>
      <w:r w:rsidRPr="002478D1">
        <w:rPr>
          <w:rFonts w:ascii="Arial" w:hAnsi="Arial" w:cs="Arial"/>
          <w:sz w:val="24"/>
          <w:szCs w:val="24"/>
          <w:lang w:val="en"/>
        </w:rPr>
        <w:t>lead</w:t>
      </w:r>
      <w:proofErr w:type="spellEnd"/>
      <w:r w:rsidRPr="002478D1">
        <w:rPr>
          <w:rFonts w:ascii="Arial" w:hAnsi="Arial" w:cs="Arial"/>
          <w:sz w:val="24"/>
          <w:szCs w:val="24"/>
          <w:lang w:val="en"/>
        </w:rPr>
        <w:t xml:space="preserve"> by Peter Barber Architects.  It is expected that this process will continue in late 2015 and through 2016 to determine the preferred way forward.</w:t>
      </w:r>
    </w:p>
    <w:p w14:paraId="6D03AF58" w14:textId="77777777" w:rsidR="00B65EFB" w:rsidRPr="00D066D6" w:rsidRDefault="00B65EFB" w:rsidP="00B65EFB">
      <w:pPr>
        <w:spacing w:after="0" w:line="240" w:lineRule="auto"/>
        <w:ind w:left="720" w:hanging="720"/>
        <w:rPr>
          <w:rFonts w:ascii="Arial" w:hAnsi="Arial" w:cs="Arial"/>
          <w:b/>
          <w:sz w:val="24"/>
          <w:szCs w:val="24"/>
          <w:lang w:val="en"/>
        </w:rPr>
      </w:pPr>
    </w:p>
    <w:p w14:paraId="5B135C78" w14:textId="416ABFA6" w:rsidR="00CD5500" w:rsidRPr="00D066D6" w:rsidRDefault="00B65EFB" w:rsidP="00B65EFB">
      <w:pPr>
        <w:spacing w:after="0" w:line="240" w:lineRule="auto"/>
        <w:ind w:left="720" w:hanging="720"/>
        <w:rPr>
          <w:rFonts w:ascii="Arial" w:hAnsi="Arial" w:cs="Arial"/>
          <w:b/>
          <w:sz w:val="24"/>
          <w:szCs w:val="24"/>
          <w:lang w:val="en"/>
        </w:rPr>
      </w:pPr>
      <w:r w:rsidRPr="00D066D6">
        <w:rPr>
          <w:rFonts w:ascii="Arial" w:hAnsi="Arial" w:cs="Arial"/>
          <w:b/>
          <w:sz w:val="24"/>
          <w:szCs w:val="24"/>
          <w:lang w:val="en"/>
        </w:rPr>
        <w:t>6.19</w:t>
      </w:r>
      <w:r w:rsidRPr="00D066D6">
        <w:rPr>
          <w:rFonts w:ascii="Arial" w:hAnsi="Arial" w:cs="Arial"/>
          <w:b/>
          <w:sz w:val="24"/>
          <w:szCs w:val="24"/>
          <w:lang w:val="en"/>
        </w:rPr>
        <w:tab/>
      </w:r>
      <w:r w:rsidR="00CD5500" w:rsidRPr="00D066D6">
        <w:rPr>
          <w:rFonts w:ascii="Arial" w:hAnsi="Arial" w:cs="Arial"/>
          <w:b/>
          <w:sz w:val="24"/>
          <w:szCs w:val="24"/>
          <w:lang w:val="en"/>
        </w:rPr>
        <w:t>Wellesley Road Care Home</w:t>
      </w:r>
    </w:p>
    <w:p w14:paraId="26D55D22" w14:textId="7A8C7F3D" w:rsidR="00562845" w:rsidRDefault="00860524" w:rsidP="00B65EFB">
      <w:pPr>
        <w:spacing w:after="0" w:line="240" w:lineRule="auto"/>
        <w:ind w:left="720"/>
        <w:rPr>
          <w:rFonts w:ascii="Arial" w:hAnsi="Arial" w:cs="Arial"/>
          <w:sz w:val="24"/>
          <w:szCs w:val="24"/>
        </w:rPr>
      </w:pPr>
      <w:r>
        <w:rPr>
          <w:rFonts w:ascii="Arial" w:hAnsi="Arial" w:cs="Arial"/>
          <w:sz w:val="24"/>
          <w:szCs w:val="24"/>
        </w:rPr>
        <w:t xml:space="preserve">Redevelopment to provide </w:t>
      </w:r>
      <w:proofErr w:type="spellStart"/>
      <w:r w:rsidR="00126D21" w:rsidRPr="00D066D6">
        <w:rPr>
          <w:rFonts w:ascii="Arial" w:hAnsi="Arial" w:cs="Arial"/>
          <w:sz w:val="24"/>
          <w:szCs w:val="24"/>
        </w:rPr>
        <w:t>provide</w:t>
      </w:r>
      <w:proofErr w:type="spellEnd"/>
      <w:r w:rsidR="00126D21" w:rsidRPr="00D066D6">
        <w:rPr>
          <w:rFonts w:ascii="Arial" w:hAnsi="Arial" w:cs="Arial"/>
          <w:sz w:val="24"/>
          <w:szCs w:val="24"/>
        </w:rPr>
        <w:t xml:space="preserve"> two new 60 bed care homes and 35 new extra care flats for older people</w:t>
      </w:r>
      <w:r>
        <w:rPr>
          <w:rFonts w:ascii="Arial" w:hAnsi="Arial" w:cs="Arial"/>
          <w:sz w:val="24"/>
          <w:szCs w:val="24"/>
        </w:rPr>
        <w:t xml:space="preserve"> was completed in the summer.</w:t>
      </w:r>
    </w:p>
    <w:p w14:paraId="1601B614" w14:textId="77777777" w:rsidR="00BE238B" w:rsidRDefault="00BE238B" w:rsidP="00B65EFB">
      <w:pPr>
        <w:spacing w:after="0" w:line="240" w:lineRule="auto"/>
        <w:ind w:left="720"/>
        <w:rPr>
          <w:rFonts w:ascii="Arial" w:hAnsi="Arial" w:cs="Arial"/>
          <w:sz w:val="24"/>
          <w:szCs w:val="24"/>
        </w:rPr>
      </w:pPr>
    </w:p>
    <w:p w14:paraId="4F4FE608" w14:textId="0EADA74B" w:rsidR="00DC5B30" w:rsidRPr="00D066D6" w:rsidRDefault="00486A9F" w:rsidP="00CD766F">
      <w:pPr>
        <w:spacing w:before="120" w:after="120" w:line="240" w:lineRule="auto"/>
        <w:rPr>
          <w:rFonts w:ascii="Arial" w:hAnsi="Arial" w:cs="Arial"/>
          <w:b/>
          <w:sz w:val="24"/>
          <w:szCs w:val="24"/>
        </w:rPr>
      </w:pPr>
      <w:proofErr w:type="gramStart"/>
      <w:r>
        <w:rPr>
          <w:rFonts w:ascii="Arial" w:hAnsi="Arial" w:cs="Arial"/>
          <w:b/>
          <w:sz w:val="24"/>
          <w:szCs w:val="24"/>
        </w:rPr>
        <w:t xml:space="preserve">Last updated: </w:t>
      </w:r>
      <w:r w:rsidR="00F64838">
        <w:rPr>
          <w:rFonts w:ascii="Arial" w:hAnsi="Arial" w:cs="Arial"/>
          <w:b/>
          <w:sz w:val="24"/>
          <w:szCs w:val="24"/>
        </w:rPr>
        <w:t>31 December</w:t>
      </w:r>
      <w:bookmarkStart w:id="0" w:name="_GoBack"/>
      <w:bookmarkEnd w:id="0"/>
      <w:r w:rsidR="00BE238B">
        <w:rPr>
          <w:rFonts w:ascii="Arial" w:hAnsi="Arial" w:cs="Arial"/>
          <w:b/>
          <w:sz w:val="24"/>
          <w:szCs w:val="24"/>
        </w:rPr>
        <w:t xml:space="preserve"> 2015</w:t>
      </w:r>
      <w:r w:rsidR="00DC5B30" w:rsidRPr="00D066D6">
        <w:rPr>
          <w:rFonts w:ascii="Arial" w:hAnsi="Arial" w:cs="Arial"/>
          <w:b/>
          <w:sz w:val="24"/>
          <w:szCs w:val="24"/>
        </w:rPr>
        <w:t>.</w:t>
      </w:r>
      <w:proofErr w:type="gramEnd"/>
    </w:p>
    <w:p w14:paraId="0BA8049D" w14:textId="77777777" w:rsidR="00562845" w:rsidRPr="00D066D6" w:rsidRDefault="00562845" w:rsidP="00CD766F">
      <w:pPr>
        <w:spacing w:before="120" w:after="120" w:line="240" w:lineRule="auto"/>
        <w:rPr>
          <w:rFonts w:ascii="Arial" w:hAnsi="Arial" w:cs="Arial"/>
          <w:sz w:val="24"/>
          <w:szCs w:val="24"/>
        </w:rPr>
      </w:pPr>
    </w:p>
    <w:p w14:paraId="154A6017" w14:textId="77777777" w:rsidR="00CD766F" w:rsidRPr="00D066D6" w:rsidRDefault="00CD766F">
      <w:pPr>
        <w:spacing w:before="120" w:after="120" w:line="240" w:lineRule="auto"/>
        <w:rPr>
          <w:rFonts w:ascii="Arial" w:hAnsi="Arial" w:cs="Arial"/>
          <w:sz w:val="24"/>
          <w:szCs w:val="24"/>
        </w:rPr>
      </w:pPr>
    </w:p>
    <w:sectPr w:rsidR="00CD766F" w:rsidRPr="00D066D6" w:rsidSect="00B65EFB">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BAC1B" w14:textId="77777777" w:rsidR="002329EB" w:rsidRDefault="002329EB" w:rsidP="00FA6863">
      <w:pPr>
        <w:spacing w:after="0" w:line="240" w:lineRule="auto"/>
      </w:pPr>
      <w:r>
        <w:separator/>
      </w:r>
    </w:p>
  </w:endnote>
  <w:endnote w:type="continuationSeparator" w:id="0">
    <w:p w14:paraId="22EBAC1C" w14:textId="77777777" w:rsidR="002329EB" w:rsidRDefault="002329EB" w:rsidP="00FA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005270"/>
      <w:docPartObj>
        <w:docPartGallery w:val="Page Numbers (Bottom of Page)"/>
        <w:docPartUnique/>
      </w:docPartObj>
    </w:sdtPr>
    <w:sdtEndPr>
      <w:rPr>
        <w:noProof/>
      </w:rPr>
    </w:sdtEndPr>
    <w:sdtContent>
      <w:p w14:paraId="6890E559" w14:textId="4A232640" w:rsidR="002329EB" w:rsidRDefault="002329EB">
        <w:pPr>
          <w:pStyle w:val="Footer"/>
          <w:jc w:val="center"/>
        </w:pPr>
        <w:r>
          <w:fldChar w:fldCharType="begin"/>
        </w:r>
        <w:r>
          <w:instrText xml:space="preserve"> PAGE   \* MERGEFORMAT </w:instrText>
        </w:r>
        <w:r>
          <w:fldChar w:fldCharType="separate"/>
        </w:r>
        <w:r w:rsidR="00F64838">
          <w:rPr>
            <w:noProof/>
          </w:rPr>
          <w:t>16</w:t>
        </w:r>
        <w:r>
          <w:rPr>
            <w:noProof/>
          </w:rPr>
          <w:fldChar w:fldCharType="end"/>
        </w:r>
      </w:p>
    </w:sdtContent>
  </w:sdt>
  <w:p w14:paraId="71C1CFA7" w14:textId="77777777" w:rsidR="002329EB" w:rsidRDefault="00232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BAC19" w14:textId="77777777" w:rsidR="002329EB" w:rsidRDefault="002329EB" w:rsidP="00FA6863">
      <w:pPr>
        <w:spacing w:after="0" w:line="240" w:lineRule="auto"/>
      </w:pPr>
      <w:r>
        <w:separator/>
      </w:r>
    </w:p>
  </w:footnote>
  <w:footnote w:type="continuationSeparator" w:id="0">
    <w:p w14:paraId="22EBAC1A" w14:textId="77777777" w:rsidR="002329EB" w:rsidRDefault="002329EB" w:rsidP="00FA6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25525"/>
    <w:multiLevelType w:val="hybridMultilevel"/>
    <w:tmpl w:val="8166B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A03C9B"/>
    <w:multiLevelType w:val="hybridMultilevel"/>
    <w:tmpl w:val="6C28DD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227769C"/>
    <w:multiLevelType w:val="hybridMultilevel"/>
    <w:tmpl w:val="1B90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1E4FEA"/>
    <w:multiLevelType w:val="multilevel"/>
    <w:tmpl w:val="05748B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D1F281D"/>
    <w:multiLevelType w:val="multilevel"/>
    <w:tmpl w:val="57E8EC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0173095"/>
    <w:multiLevelType w:val="hybridMultilevel"/>
    <w:tmpl w:val="21F89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A3FD5"/>
    <w:multiLevelType w:val="hybridMultilevel"/>
    <w:tmpl w:val="28CA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10300"/>
    <w:multiLevelType w:val="hybridMultilevel"/>
    <w:tmpl w:val="8ABE2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072C65"/>
    <w:multiLevelType w:val="hybridMultilevel"/>
    <w:tmpl w:val="90F46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9950B98"/>
    <w:multiLevelType w:val="hybridMultilevel"/>
    <w:tmpl w:val="A53A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CF718F"/>
    <w:multiLevelType w:val="hybridMultilevel"/>
    <w:tmpl w:val="B704C7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5C336558"/>
    <w:multiLevelType w:val="hybridMultilevel"/>
    <w:tmpl w:val="66788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2D4506"/>
    <w:multiLevelType w:val="hybridMultilevel"/>
    <w:tmpl w:val="81367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CBA7294"/>
    <w:multiLevelType w:val="hybridMultilevel"/>
    <w:tmpl w:val="B4665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00A7A77"/>
    <w:multiLevelType w:val="hybridMultilevel"/>
    <w:tmpl w:val="F50C4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D44D90"/>
    <w:multiLevelType w:val="hybridMultilevel"/>
    <w:tmpl w:val="BFD01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0E20C5"/>
    <w:multiLevelType w:val="hybridMultilevel"/>
    <w:tmpl w:val="C9A8A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BA7DD8"/>
    <w:multiLevelType w:val="hybridMultilevel"/>
    <w:tmpl w:val="3FF89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6"/>
  </w:num>
  <w:num w:numId="4">
    <w:abstractNumId w:val="8"/>
  </w:num>
  <w:num w:numId="5">
    <w:abstractNumId w:val="4"/>
  </w:num>
  <w:num w:numId="6">
    <w:abstractNumId w:val="0"/>
  </w:num>
  <w:num w:numId="7">
    <w:abstractNumId w:val="10"/>
  </w:num>
  <w:num w:numId="8">
    <w:abstractNumId w:val="3"/>
  </w:num>
  <w:num w:numId="9">
    <w:abstractNumId w:val="2"/>
  </w:num>
  <w:num w:numId="10">
    <w:abstractNumId w:val="9"/>
  </w:num>
  <w:num w:numId="11">
    <w:abstractNumId w:val="15"/>
  </w:num>
  <w:num w:numId="12">
    <w:abstractNumId w:val="5"/>
  </w:num>
  <w:num w:numId="13">
    <w:abstractNumId w:val="14"/>
  </w:num>
  <w:num w:numId="14">
    <w:abstractNumId w:val="13"/>
  </w:num>
  <w:num w:numId="15">
    <w:abstractNumId w:val="1"/>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40"/>
    <w:rsid w:val="00010C5B"/>
    <w:rsid w:val="00043474"/>
    <w:rsid w:val="00053E76"/>
    <w:rsid w:val="00084F09"/>
    <w:rsid w:val="000B2FE8"/>
    <w:rsid w:val="000B5ADA"/>
    <w:rsid w:val="000F1BB1"/>
    <w:rsid w:val="000F5A2E"/>
    <w:rsid w:val="00126D21"/>
    <w:rsid w:val="001940F0"/>
    <w:rsid w:val="001A56C2"/>
    <w:rsid w:val="001F114E"/>
    <w:rsid w:val="00215538"/>
    <w:rsid w:val="0022473F"/>
    <w:rsid w:val="002311DA"/>
    <w:rsid w:val="002329EB"/>
    <w:rsid w:val="002478D1"/>
    <w:rsid w:val="002B304F"/>
    <w:rsid w:val="002F4E5C"/>
    <w:rsid w:val="00330869"/>
    <w:rsid w:val="00342C1E"/>
    <w:rsid w:val="00352340"/>
    <w:rsid w:val="00356AB8"/>
    <w:rsid w:val="00381E89"/>
    <w:rsid w:val="003A2508"/>
    <w:rsid w:val="003D6C11"/>
    <w:rsid w:val="003F5D64"/>
    <w:rsid w:val="0041523C"/>
    <w:rsid w:val="004847AC"/>
    <w:rsid w:val="00486658"/>
    <w:rsid w:val="00486A9F"/>
    <w:rsid w:val="004C098B"/>
    <w:rsid w:val="004E18D8"/>
    <w:rsid w:val="00514D42"/>
    <w:rsid w:val="00516A83"/>
    <w:rsid w:val="005336FE"/>
    <w:rsid w:val="0055796B"/>
    <w:rsid w:val="00562845"/>
    <w:rsid w:val="005839AE"/>
    <w:rsid w:val="005C134F"/>
    <w:rsid w:val="005D47E0"/>
    <w:rsid w:val="00600E0D"/>
    <w:rsid w:val="00603A52"/>
    <w:rsid w:val="00627854"/>
    <w:rsid w:val="00633135"/>
    <w:rsid w:val="00662BA9"/>
    <w:rsid w:val="00674B6D"/>
    <w:rsid w:val="006A0512"/>
    <w:rsid w:val="006D0585"/>
    <w:rsid w:val="006E0BC3"/>
    <w:rsid w:val="007019C9"/>
    <w:rsid w:val="007321D8"/>
    <w:rsid w:val="007B2ECD"/>
    <w:rsid w:val="007B40BB"/>
    <w:rsid w:val="007B5189"/>
    <w:rsid w:val="0080151B"/>
    <w:rsid w:val="0082586B"/>
    <w:rsid w:val="00843C75"/>
    <w:rsid w:val="00860524"/>
    <w:rsid w:val="00861946"/>
    <w:rsid w:val="00877BD5"/>
    <w:rsid w:val="00885954"/>
    <w:rsid w:val="008A39F9"/>
    <w:rsid w:val="008B1844"/>
    <w:rsid w:val="008B2289"/>
    <w:rsid w:val="008E36F3"/>
    <w:rsid w:val="00922B61"/>
    <w:rsid w:val="009337D0"/>
    <w:rsid w:val="00942E2E"/>
    <w:rsid w:val="00945C85"/>
    <w:rsid w:val="00946D08"/>
    <w:rsid w:val="00963962"/>
    <w:rsid w:val="009842AB"/>
    <w:rsid w:val="009A7E8A"/>
    <w:rsid w:val="009B1F28"/>
    <w:rsid w:val="00A170AE"/>
    <w:rsid w:val="00A3028A"/>
    <w:rsid w:val="00A61FD1"/>
    <w:rsid w:val="00A64E86"/>
    <w:rsid w:val="00A71C5E"/>
    <w:rsid w:val="00A9775F"/>
    <w:rsid w:val="00AC44AA"/>
    <w:rsid w:val="00AE284F"/>
    <w:rsid w:val="00AE300D"/>
    <w:rsid w:val="00B11109"/>
    <w:rsid w:val="00B37014"/>
    <w:rsid w:val="00B65EFB"/>
    <w:rsid w:val="00BA590E"/>
    <w:rsid w:val="00BC4587"/>
    <w:rsid w:val="00BC5E4E"/>
    <w:rsid w:val="00BD0F2B"/>
    <w:rsid w:val="00BE0D02"/>
    <w:rsid w:val="00BE238B"/>
    <w:rsid w:val="00BE7090"/>
    <w:rsid w:val="00C71900"/>
    <w:rsid w:val="00CC5C2A"/>
    <w:rsid w:val="00CD5500"/>
    <w:rsid w:val="00CD766F"/>
    <w:rsid w:val="00CF072D"/>
    <w:rsid w:val="00D061F2"/>
    <w:rsid w:val="00D066D6"/>
    <w:rsid w:val="00D40B84"/>
    <w:rsid w:val="00D73181"/>
    <w:rsid w:val="00DC5B30"/>
    <w:rsid w:val="00DF4FEC"/>
    <w:rsid w:val="00E071C3"/>
    <w:rsid w:val="00E14020"/>
    <w:rsid w:val="00E2233A"/>
    <w:rsid w:val="00E33E19"/>
    <w:rsid w:val="00E44D5E"/>
    <w:rsid w:val="00E84A47"/>
    <w:rsid w:val="00E92144"/>
    <w:rsid w:val="00EA30BF"/>
    <w:rsid w:val="00EC000B"/>
    <w:rsid w:val="00EE03C6"/>
    <w:rsid w:val="00EE6446"/>
    <w:rsid w:val="00F12E5D"/>
    <w:rsid w:val="00F16FA2"/>
    <w:rsid w:val="00F338E0"/>
    <w:rsid w:val="00F64838"/>
    <w:rsid w:val="00FA6863"/>
    <w:rsid w:val="00FB39BA"/>
    <w:rsid w:val="00FB4DB7"/>
    <w:rsid w:val="00FC544E"/>
    <w:rsid w:val="00FE109F"/>
    <w:rsid w:val="00FE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6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863"/>
    <w:rPr>
      <w:sz w:val="20"/>
      <w:szCs w:val="20"/>
    </w:rPr>
  </w:style>
  <w:style w:type="character" w:styleId="EndnoteReference">
    <w:name w:val="endnote reference"/>
    <w:basedOn w:val="DefaultParagraphFont"/>
    <w:uiPriority w:val="99"/>
    <w:semiHidden/>
    <w:unhideWhenUsed/>
    <w:rsid w:val="00FA6863"/>
    <w:rPr>
      <w:vertAlign w:val="superscript"/>
    </w:rPr>
  </w:style>
  <w:style w:type="character" w:styleId="Hyperlink">
    <w:name w:val="Hyperlink"/>
    <w:basedOn w:val="DefaultParagraphFont"/>
    <w:uiPriority w:val="99"/>
    <w:unhideWhenUsed/>
    <w:rsid w:val="00D061F2"/>
    <w:rPr>
      <w:color w:val="0000FF" w:themeColor="hyperlink"/>
      <w:u w:val="single"/>
    </w:rPr>
  </w:style>
  <w:style w:type="paragraph" w:styleId="ListParagraph">
    <w:name w:val="List Paragraph"/>
    <w:basedOn w:val="Normal"/>
    <w:uiPriority w:val="34"/>
    <w:qFormat/>
    <w:rsid w:val="00D061F2"/>
    <w:pPr>
      <w:ind w:left="720"/>
      <w:contextualSpacing/>
    </w:pPr>
  </w:style>
  <w:style w:type="paragraph" w:styleId="FootnoteText">
    <w:name w:val="footnote text"/>
    <w:basedOn w:val="Normal"/>
    <w:link w:val="FootnoteTextChar"/>
    <w:uiPriority w:val="99"/>
    <w:semiHidden/>
    <w:unhideWhenUsed/>
    <w:rsid w:val="00CD5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500"/>
    <w:rPr>
      <w:sz w:val="20"/>
      <w:szCs w:val="20"/>
    </w:rPr>
  </w:style>
  <w:style w:type="character" w:styleId="FootnoteReference">
    <w:name w:val="footnote reference"/>
    <w:basedOn w:val="DefaultParagraphFont"/>
    <w:uiPriority w:val="99"/>
    <w:semiHidden/>
    <w:unhideWhenUsed/>
    <w:rsid w:val="00CD5500"/>
    <w:rPr>
      <w:vertAlign w:val="superscript"/>
    </w:rPr>
  </w:style>
  <w:style w:type="paragraph" w:styleId="BalloonText">
    <w:name w:val="Balloon Text"/>
    <w:basedOn w:val="Normal"/>
    <w:link w:val="BalloonTextChar"/>
    <w:uiPriority w:val="99"/>
    <w:semiHidden/>
    <w:unhideWhenUsed/>
    <w:rsid w:val="007B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CD"/>
    <w:rPr>
      <w:rFonts w:ascii="Tahoma" w:hAnsi="Tahoma" w:cs="Tahoma"/>
      <w:sz w:val="16"/>
      <w:szCs w:val="16"/>
    </w:rPr>
  </w:style>
  <w:style w:type="table" w:styleId="TableGrid">
    <w:name w:val="Table Grid"/>
    <w:basedOn w:val="TableNormal"/>
    <w:uiPriority w:val="59"/>
    <w:rsid w:val="005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1F28"/>
    <w:rPr>
      <w:color w:val="800080" w:themeColor="followedHyperlink"/>
      <w:u w:val="single"/>
    </w:rPr>
  </w:style>
  <w:style w:type="table" w:customStyle="1" w:styleId="TableGrid1">
    <w:name w:val="Table Grid1"/>
    <w:basedOn w:val="TableNormal"/>
    <w:next w:val="TableGrid"/>
    <w:uiPriority w:val="59"/>
    <w:rsid w:val="00557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74"/>
  </w:style>
  <w:style w:type="paragraph" w:styleId="Footer">
    <w:name w:val="footer"/>
    <w:basedOn w:val="Normal"/>
    <w:link w:val="FooterChar"/>
    <w:uiPriority w:val="99"/>
    <w:unhideWhenUsed/>
    <w:rsid w:val="0004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A6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863"/>
    <w:rPr>
      <w:sz w:val="20"/>
      <w:szCs w:val="20"/>
    </w:rPr>
  </w:style>
  <w:style w:type="character" w:styleId="EndnoteReference">
    <w:name w:val="endnote reference"/>
    <w:basedOn w:val="DefaultParagraphFont"/>
    <w:uiPriority w:val="99"/>
    <w:semiHidden/>
    <w:unhideWhenUsed/>
    <w:rsid w:val="00FA6863"/>
    <w:rPr>
      <w:vertAlign w:val="superscript"/>
    </w:rPr>
  </w:style>
  <w:style w:type="character" w:styleId="Hyperlink">
    <w:name w:val="Hyperlink"/>
    <w:basedOn w:val="DefaultParagraphFont"/>
    <w:uiPriority w:val="99"/>
    <w:unhideWhenUsed/>
    <w:rsid w:val="00D061F2"/>
    <w:rPr>
      <w:color w:val="0000FF" w:themeColor="hyperlink"/>
      <w:u w:val="single"/>
    </w:rPr>
  </w:style>
  <w:style w:type="paragraph" w:styleId="ListParagraph">
    <w:name w:val="List Paragraph"/>
    <w:basedOn w:val="Normal"/>
    <w:uiPriority w:val="34"/>
    <w:qFormat/>
    <w:rsid w:val="00D061F2"/>
    <w:pPr>
      <w:ind w:left="720"/>
      <w:contextualSpacing/>
    </w:pPr>
  </w:style>
  <w:style w:type="paragraph" w:styleId="FootnoteText">
    <w:name w:val="footnote text"/>
    <w:basedOn w:val="Normal"/>
    <w:link w:val="FootnoteTextChar"/>
    <w:uiPriority w:val="99"/>
    <w:semiHidden/>
    <w:unhideWhenUsed/>
    <w:rsid w:val="00CD5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500"/>
    <w:rPr>
      <w:sz w:val="20"/>
      <w:szCs w:val="20"/>
    </w:rPr>
  </w:style>
  <w:style w:type="character" w:styleId="FootnoteReference">
    <w:name w:val="footnote reference"/>
    <w:basedOn w:val="DefaultParagraphFont"/>
    <w:uiPriority w:val="99"/>
    <w:semiHidden/>
    <w:unhideWhenUsed/>
    <w:rsid w:val="00CD5500"/>
    <w:rPr>
      <w:vertAlign w:val="superscript"/>
    </w:rPr>
  </w:style>
  <w:style w:type="paragraph" w:styleId="BalloonText">
    <w:name w:val="Balloon Text"/>
    <w:basedOn w:val="Normal"/>
    <w:link w:val="BalloonTextChar"/>
    <w:uiPriority w:val="99"/>
    <w:semiHidden/>
    <w:unhideWhenUsed/>
    <w:rsid w:val="007B2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ECD"/>
    <w:rPr>
      <w:rFonts w:ascii="Tahoma" w:hAnsi="Tahoma" w:cs="Tahoma"/>
      <w:sz w:val="16"/>
      <w:szCs w:val="16"/>
    </w:rPr>
  </w:style>
  <w:style w:type="table" w:styleId="TableGrid">
    <w:name w:val="Table Grid"/>
    <w:basedOn w:val="TableNormal"/>
    <w:uiPriority w:val="59"/>
    <w:rsid w:val="005C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1F28"/>
    <w:rPr>
      <w:color w:val="800080" w:themeColor="followedHyperlink"/>
      <w:u w:val="single"/>
    </w:rPr>
  </w:style>
  <w:style w:type="table" w:customStyle="1" w:styleId="TableGrid1">
    <w:name w:val="Table Grid1"/>
    <w:basedOn w:val="TableNormal"/>
    <w:next w:val="TableGrid"/>
    <w:uiPriority w:val="59"/>
    <w:rsid w:val="00557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3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474"/>
  </w:style>
  <w:style w:type="paragraph" w:styleId="Footer">
    <w:name w:val="footer"/>
    <w:basedOn w:val="Normal"/>
    <w:link w:val="FooterChar"/>
    <w:uiPriority w:val="99"/>
    <w:unhideWhenUsed/>
    <w:rsid w:val="0004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423">
      <w:bodyDiv w:val="1"/>
      <w:marLeft w:val="0"/>
      <w:marRight w:val="0"/>
      <w:marTop w:val="0"/>
      <w:marBottom w:val="0"/>
      <w:divBdr>
        <w:top w:val="none" w:sz="0" w:space="0" w:color="auto"/>
        <w:left w:val="none" w:sz="0" w:space="0" w:color="auto"/>
        <w:bottom w:val="none" w:sz="0" w:space="0" w:color="auto"/>
        <w:right w:val="none" w:sz="0" w:space="0" w:color="auto"/>
      </w:divBdr>
    </w:div>
    <w:div w:id="244531976">
      <w:bodyDiv w:val="1"/>
      <w:marLeft w:val="0"/>
      <w:marRight w:val="0"/>
      <w:marTop w:val="0"/>
      <w:marBottom w:val="0"/>
      <w:divBdr>
        <w:top w:val="none" w:sz="0" w:space="0" w:color="auto"/>
        <w:left w:val="none" w:sz="0" w:space="0" w:color="auto"/>
        <w:bottom w:val="none" w:sz="0" w:space="0" w:color="auto"/>
        <w:right w:val="none" w:sz="0" w:space="0" w:color="auto"/>
      </w:divBdr>
    </w:div>
    <w:div w:id="965307573">
      <w:bodyDiv w:val="1"/>
      <w:marLeft w:val="0"/>
      <w:marRight w:val="0"/>
      <w:marTop w:val="0"/>
      <w:marBottom w:val="0"/>
      <w:divBdr>
        <w:top w:val="none" w:sz="0" w:space="0" w:color="auto"/>
        <w:left w:val="none" w:sz="0" w:space="0" w:color="auto"/>
        <w:bottom w:val="none" w:sz="0" w:space="0" w:color="auto"/>
        <w:right w:val="none" w:sz="0" w:space="0" w:color="auto"/>
      </w:divBdr>
      <w:divsChild>
        <w:div w:id="1471249028">
          <w:marLeft w:val="0"/>
          <w:marRight w:val="0"/>
          <w:marTop w:val="0"/>
          <w:marBottom w:val="0"/>
          <w:divBdr>
            <w:top w:val="none" w:sz="0" w:space="0" w:color="auto"/>
            <w:left w:val="none" w:sz="0" w:space="0" w:color="auto"/>
            <w:bottom w:val="none" w:sz="0" w:space="0" w:color="auto"/>
            <w:right w:val="none" w:sz="0" w:space="0" w:color="auto"/>
          </w:divBdr>
          <w:divsChild>
            <w:div w:id="694573174">
              <w:marLeft w:val="0"/>
              <w:marRight w:val="0"/>
              <w:marTop w:val="0"/>
              <w:marBottom w:val="0"/>
              <w:divBdr>
                <w:top w:val="none" w:sz="0" w:space="0" w:color="auto"/>
                <w:left w:val="none" w:sz="0" w:space="0" w:color="auto"/>
                <w:bottom w:val="none" w:sz="0" w:space="0" w:color="auto"/>
                <w:right w:val="none" w:sz="0" w:space="0" w:color="auto"/>
              </w:divBdr>
              <w:divsChild>
                <w:div w:id="962535097">
                  <w:marLeft w:val="0"/>
                  <w:marRight w:val="0"/>
                  <w:marTop w:val="0"/>
                  <w:marBottom w:val="0"/>
                  <w:divBdr>
                    <w:top w:val="none" w:sz="0" w:space="0" w:color="auto"/>
                    <w:left w:val="none" w:sz="0" w:space="0" w:color="auto"/>
                    <w:bottom w:val="none" w:sz="0" w:space="0" w:color="auto"/>
                    <w:right w:val="none" w:sz="0" w:space="0" w:color="auto"/>
                  </w:divBdr>
                  <w:divsChild>
                    <w:div w:id="18005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98833">
      <w:bodyDiv w:val="1"/>
      <w:marLeft w:val="0"/>
      <w:marRight w:val="0"/>
      <w:marTop w:val="0"/>
      <w:marBottom w:val="0"/>
      <w:divBdr>
        <w:top w:val="none" w:sz="0" w:space="0" w:color="auto"/>
        <w:left w:val="none" w:sz="0" w:space="0" w:color="auto"/>
        <w:bottom w:val="none" w:sz="0" w:space="0" w:color="auto"/>
        <w:right w:val="none" w:sz="0" w:space="0" w:color="auto"/>
      </w:divBdr>
      <w:divsChild>
        <w:div w:id="1745443941">
          <w:marLeft w:val="0"/>
          <w:marRight w:val="0"/>
          <w:marTop w:val="0"/>
          <w:marBottom w:val="0"/>
          <w:divBdr>
            <w:top w:val="none" w:sz="0" w:space="0" w:color="auto"/>
            <w:left w:val="none" w:sz="0" w:space="0" w:color="auto"/>
            <w:bottom w:val="none" w:sz="0" w:space="0" w:color="auto"/>
            <w:right w:val="none" w:sz="0" w:space="0" w:color="auto"/>
          </w:divBdr>
          <w:divsChild>
            <w:div w:id="368070574">
              <w:marLeft w:val="0"/>
              <w:marRight w:val="0"/>
              <w:marTop w:val="0"/>
              <w:marBottom w:val="0"/>
              <w:divBdr>
                <w:top w:val="none" w:sz="0" w:space="0" w:color="auto"/>
                <w:left w:val="none" w:sz="0" w:space="0" w:color="auto"/>
                <w:bottom w:val="none" w:sz="0" w:space="0" w:color="auto"/>
                <w:right w:val="none" w:sz="0" w:space="0" w:color="auto"/>
              </w:divBdr>
              <w:divsChild>
                <w:div w:id="1487477545">
                  <w:marLeft w:val="0"/>
                  <w:marRight w:val="0"/>
                  <w:marTop w:val="0"/>
                  <w:marBottom w:val="0"/>
                  <w:divBdr>
                    <w:top w:val="none" w:sz="0" w:space="0" w:color="auto"/>
                    <w:left w:val="none" w:sz="0" w:space="0" w:color="auto"/>
                    <w:bottom w:val="none" w:sz="0" w:space="0" w:color="auto"/>
                    <w:right w:val="none" w:sz="0" w:space="0" w:color="auto"/>
                  </w:divBdr>
                  <w:divsChild>
                    <w:div w:id="193036039">
                      <w:marLeft w:val="0"/>
                      <w:marRight w:val="0"/>
                      <w:marTop w:val="0"/>
                      <w:marBottom w:val="0"/>
                      <w:divBdr>
                        <w:top w:val="none" w:sz="0" w:space="0" w:color="auto"/>
                        <w:left w:val="none" w:sz="0" w:space="0" w:color="auto"/>
                        <w:bottom w:val="none" w:sz="0" w:space="0" w:color="auto"/>
                        <w:right w:val="none" w:sz="0" w:space="0" w:color="auto"/>
                      </w:divBdr>
                      <w:divsChild>
                        <w:div w:id="10143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85118">
      <w:bodyDiv w:val="1"/>
      <w:marLeft w:val="0"/>
      <w:marRight w:val="0"/>
      <w:marTop w:val="0"/>
      <w:marBottom w:val="0"/>
      <w:divBdr>
        <w:top w:val="none" w:sz="0" w:space="0" w:color="auto"/>
        <w:left w:val="none" w:sz="0" w:space="0" w:color="auto"/>
        <w:bottom w:val="none" w:sz="0" w:space="0" w:color="auto"/>
        <w:right w:val="none" w:sz="0" w:space="0" w:color="auto"/>
      </w:divBdr>
      <w:divsChild>
        <w:div w:id="1770468400">
          <w:marLeft w:val="0"/>
          <w:marRight w:val="0"/>
          <w:marTop w:val="0"/>
          <w:marBottom w:val="0"/>
          <w:divBdr>
            <w:top w:val="none" w:sz="0" w:space="0" w:color="auto"/>
            <w:left w:val="none" w:sz="0" w:space="0" w:color="auto"/>
            <w:bottom w:val="none" w:sz="0" w:space="0" w:color="auto"/>
            <w:right w:val="none" w:sz="0" w:space="0" w:color="auto"/>
          </w:divBdr>
          <w:divsChild>
            <w:div w:id="2032683666">
              <w:marLeft w:val="0"/>
              <w:marRight w:val="0"/>
              <w:marTop w:val="0"/>
              <w:marBottom w:val="0"/>
              <w:divBdr>
                <w:top w:val="none" w:sz="0" w:space="0" w:color="auto"/>
                <w:left w:val="none" w:sz="0" w:space="0" w:color="auto"/>
                <w:bottom w:val="none" w:sz="0" w:space="0" w:color="auto"/>
                <w:right w:val="none" w:sz="0" w:space="0" w:color="auto"/>
              </w:divBdr>
              <w:divsChild>
                <w:div w:id="1651514657">
                  <w:marLeft w:val="0"/>
                  <w:marRight w:val="0"/>
                  <w:marTop w:val="0"/>
                  <w:marBottom w:val="0"/>
                  <w:divBdr>
                    <w:top w:val="none" w:sz="0" w:space="0" w:color="auto"/>
                    <w:left w:val="none" w:sz="0" w:space="0" w:color="auto"/>
                    <w:bottom w:val="none" w:sz="0" w:space="0" w:color="auto"/>
                    <w:right w:val="none" w:sz="0" w:space="0" w:color="auto"/>
                  </w:divBdr>
                  <w:divsChild>
                    <w:div w:id="1958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53413">
      <w:bodyDiv w:val="1"/>
      <w:marLeft w:val="0"/>
      <w:marRight w:val="0"/>
      <w:marTop w:val="0"/>
      <w:marBottom w:val="0"/>
      <w:divBdr>
        <w:top w:val="none" w:sz="0" w:space="0" w:color="auto"/>
        <w:left w:val="none" w:sz="0" w:space="0" w:color="auto"/>
        <w:bottom w:val="none" w:sz="0" w:space="0" w:color="auto"/>
        <w:right w:val="none" w:sz="0" w:space="0" w:color="auto"/>
      </w:divBdr>
    </w:div>
    <w:div w:id="1759250139">
      <w:bodyDiv w:val="1"/>
      <w:marLeft w:val="0"/>
      <w:marRight w:val="0"/>
      <w:marTop w:val="0"/>
      <w:marBottom w:val="0"/>
      <w:divBdr>
        <w:top w:val="none" w:sz="0" w:space="0" w:color="auto"/>
        <w:left w:val="none" w:sz="0" w:space="0" w:color="auto"/>
        <w:bottom w:val="none" w:sz="0" w:space="0" w:color="auto"/>
        <w:right w:val="none" w:sz="0" w:space="0" w:color="auto"/>
      </w:divBdr>
      <w:divsChild>
        <w:div w:id="538661663">
          <w:marLeft w:val="0"/>
          <w:marRight w:val="0"/>
          <w:marTop w:val="0"/>
          <w:marBottom w:val="0"/>
          <w:divBdr>
            <w:top w:val="none" w:sz="0" w:space="0" w:color="auto"/>
            <w:left w:val="none" w:sz="0" w:space="0" w:color="auto"/>
            <w:bottom w:val="none" w:sz="0" w:space="0" w:color="auto"/>
            <w:right w:val="none" w:sz="0" w:space="0" w:color="auto"/>
          </w:divBdr>
          <w:divsChild>
            <w:div w:id="1649019488">
              <w:marLeft w:val="0"/>
              <w:marRight w:val="0"/>
              <w:marTop w:val="0"/>
              <w:marBottom w:val="0"/>
              <w:divBdr>
                <w:top w:val="none" w:sz="0" w:space="0" w:color="auto"/>
                <w:left w:val="none" w:sz="0" w:space="0" w:color="auto"/>
                <w:bottom w:val="none" w:sz="0" w:space="0" w:color="auto"/>
                <w:right w:val="none" w:sz="0" w:space="0" w:color="auto"/>
              </w:divBdr>
              <w:divsChild>
                <w:div w:id="105586092">
                  <w:marLeft w:val="0"/>
                  <w:marRight w:val="0"/>
                  <w:marTop w:val="0"/>
                  <w:marBottom w:val="0"/>
                  <w:divBdr>
                    <w:top w:val="none" w:sz="0" w:space="0" w:color="auto"/>
                    <w:left w:val="none" w:sz="0" w:space="0" w:color="auto"/>
                    <w:bottom w:val="none" w:sz="0" w:space="0" w:color="auto"/>
                    <w:right w:val="none" w:sz="0" w:space="0" w:color="auto"/>
                  </w:divBdr>
                  <w:divsChild>
                    <w:div w:id="7278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amden.gov.uk/gospeloak" TargetMode="External"/><Relationship Id="rId18" Type="http://schemas.openxmlformats.org/officeDocument/2006/relationships/hyperlink" Target="http://www.netweber.co.uk/company/news/article/article/saint-gobain-weber-transforms-hi-rise-bacton-tower-for-camden-council.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amden.gov.uk/go-regen" TargetMode="External"/><Relationship Id="rId2" Type="http://schemas.openxmlformats.org/officeDocument/2006/relationships/customXml" Target="../customXml/item2.xml"/><Relationship Id="rId16" Type="http://schemas.openxmlformats.org/officeDocument/2006/relationships/hyperlink" Target="http://www.camden.gov.uk/gosp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go.regen@camden.gov.uk" TargetMode="External"/><Relationship Id="rId10" Type="http://schemas.openxmlformats.org/officeDocument/2006/relationships/webSettings" Target="webSettings.xml"/><Relationship Id="rId19" Type="http://schemas.openxmlformats.org/officeDocument/2006/relationships/hyperlink" Target="http://www.renewableenergyfocus.com/view/42570/gospel-oak-a-district-heating-success-stor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5ff0d96-cbbc-4a93-81bf-dd27504ccb20"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CamdenTrimClassification xmlns="c3b68ed3-3e62-44e6-abb6-9d9d087df280">001/026/004/001</CamdenTrimClassification>
    <GovernmentRetentionCode xmlns="c3b68ed3-3e62-44e6-abb6-9d9d087df280">LMA-TMP-001</GovernmentRetentionCode>
    <RetentionSchedule xmlns="c3b68ed3-3e62-44e6-abb6-9d9d087df280">Review 5 years after creation</RetentionSchedule>
    <TaxCatchAll xmlns="36871f24-93b8-4326-930e-1614a78a1a2c"/>
    <cd2a443812744be99ed5f88f2d6a83f8 xmlns="1d0e0225-5785-41ee-9bd8-41580ddd6ec7">
      <Terms xmlns="http://schemas.microsoft.com/office/infopath/2007/PartnerControls"/>
    </cd2a443812744be99ed5f88f2d6a83f8>
    <ncabae812e404f269e9c741a199faf78 xmlns="1d0e0225-5785-41ee-9bd8-41580ddd6ec7">
      <Terms xmlns="http://schemas.microsoft.com/office/infopath/2007/PartnerControls"/>
    </ncabae812e404f269e9c741a199faf78>
    <Sites xmlns="1d0e0225-5785-41ee-9bd8-41580ddd6e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AB3DE85F42C2488A3D67FAF6E7EF6C" ma:contentTypeVersion="7" ma:contentTypeDescription="Create a new document." ma:contentTypeScope="" ma:versionID="985cb9191fdfcc3711d119a3628ea4c7">
  <xsd:schema xmlns:xsd="http://www.w3.org/2001/XMLSchema" xmlns:xs="http://www.w3.org/2001/XMLSchema" xmlns:p="http://schemas.microsoft.com/office/2006/metadata/properties" xmlns:ns2="1d0e0225-5785-41ee-9bd8-41580ddd6ec7" xmlns:ns3="36871f24-93b8-4326-930e-1614a78a1a2c" xmlns:ns4="c3b68ed3-3e62-44e6-abb6-9d9d087df280" targetNamespace="http://schemas.microsoft.com/office/2006/metadata/properties" ma:root="true" ma:fieldsID="e0ff6fde9b043f18d4caae646951f9a6" ns2:_="" ns3:_="" ns4:_="">
    <xsd:import namespace="1d0e0225-5785-41ee-9bd8-41580ddd6ec7"/>
    <xsd:import namespace="36871f24-93b8-4326-930e-1614a78a1a2c"/>
    <xsd:import namespace="c3b68ed3-3e62-44e6-abb6-9d9d087df280"/>
    <xsd:element name="properties">
      <xsd:complexType>
        <xsd:sequence>
          <xsd:element name="documentManagement">
            <xsd:complexType>
              <xsd:all>
                <xsd:element ref="ns2:ncabae812e404f269e9c741a199faf78" minOccurs="0"/>
                <xsd:element ref="ns3:TaxCatchAll" minOccurs="0"/>
                <xsd:element ref="ns4:CamdenTrimClassification" minOccurs="0"/>
                <xsd:element ref="ns4:RetentionSchedule" minOccurs="0"/>
                <xsd:element ref="ns4:GovernmentRetentionCode" minOccurs="0"/>
                <xsd:element ref="ns2:cd2a443812744be99ed5f88f2d6a83f8" minOccurs="0"/>
                <xsd:element ref="ns2:Si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e0225-5785-41ee-9bd8-41580ddd6ec7" elementFormDefault="qualified">
    <xsd:import namespace="http://schemas.microsoft.com/office/2006/documentManagement/types"/>
    <xsd:import namespace="http://schemas.microsoft.com/office/infopath/2007/PartnerControls"/>
    <xsd:element name="ncabae812e404f269e9c741a199faf78" ma:index="9" nillable="true" ma:taxonomy="true" ma:internalName="ncabae812e404f269e9c741a199faf78" ma:taxonomyFieldName="Category" ma:displayName="Category" ma:fieldId="{7cabae81-2e40-4f26-9e9c-741a199faf78}" ma:sspId="85ff0d96-cbbc-4a93-81bf-dd27504ccb20" ma:termSetId="114b17e6-8437-4084-a8c3-7d9f22f74590" ma:anchorId="00000000-0000-0000-0000-000000000000" ma:open="false" ma:isKeyword="false">
      <xsd:complexType>
        <xsd:sequence>
          <xsd:element ref="pc:Terms" minOccurs="0" maxOccurs="1"/>
        </xsd:sequence>
      </xsd:complexType>
    </xsd:element>
    <xsd:element name="cd2a443812744be99ed5f88f2d6a83f8" ma:index="15" nillable="true" ma:taxonomy="true" ma:internalName="cd2a443812744be99ed5f88f2d6a83f8" ma:taxonomyFieldName="Period" ma:displayName="Period" ma:default="" ma:fieldId="{cd2a4438-1274-4be9-9ed5-f88f2d6a83f8}" ma:sspId="85ff0d96-cbbc-4a93-81bf-dd27504ccb20" ma:termSetId="a53da674-7eda-4b5f-bdfa-3a9d01f95d8e" ma:anchorId="00000000-0000-0000-0000-000000000000" ma:open="false" ma:isKeyword="false">
      <xsd:complexType>
        <xsd:sequence>
          <xsd:element ref="pc:Terms" minOccurs="0" maxOccurs="1"/>
        </xsd:sequence>
      </xsd:complexType>
    </xsd:element>
    <xsd:element name="Sites" ma:index="16" nillable="true" ma:displayName="Sites" ma:format="Dropdown" ma:internalName="Sites">
      <xsd:simpleType>
        <xsd:restriction base="dms:Choice">
          <xsd:enumeration value="Gospel Oak"/>
          <xsd:enumeration value="Wendling"/>
          <xsd:enumeration value="Regent's Park"/>
          <xsd:enumeration value="Somers Town"/>
        </xsd:restriction>
      </xsd:simpleType>
    </xsd:element>
  </xsd:schema>
  <xsd:schema xmlns:xsd="http://www.w3.org/2001/XMLSchema" xmlns:xs="http://www.w3.org/2001/XMLSchema" xmlns:dms="http://schemas.microsoft.com/office/2006/documentManagement/types" xmlns:pc="http://schemas.microsoft.com/office/infopath/2007/PartnerControls" targetNamespace="36871f24-93b8-4326-930e-1614a78a1a2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f6c984d-e615-4c99-8f03-f00d7d1363f6}" ma:internalName="TaxCatchAll" ma:showField="CatchAllData" ma:web="36871f24-93b8-4326-930e-1614a78a1a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b68ed3-3e62-44e6-abb6-9d9d087df280" elementFormDefault="qualified">
    <xsd:import namespace="http://schemas.microsoft.com/office/2006/documentManagement/types"/>
    <xsd:import namespace="http://schemas.microsoft.com/office/infopath/2007/PartnerControls"/>
    <xsd:element name="CamdenTrimClassification" ma:index="11" nillable="true" ma:displayName="Camden Trim Classification" ma:default="" ma:internalName="CamdenTrimClassification" ma:readOnly="false">
      <xsd:simpleType>
        <xsd:restriction base="dms:Text"/>
      </xsd:simpleType>
    </xsd:element>
    <xsd:element name="RetentionSchedule" ma:index="12" nillable="true" ma:displayName="Retention Schedule" ma:default="" ma:internalName="RetentionSchedule" ma:readOnly="false">
      <xsd:simpleType>
        <xsd:restriction base="dms:Text"/>
      </xsd:simpleType>
    </xsd:element>
    <xsd:element name="GovernmentRetentionCode" ma:index="13" nillable="true" ma:displayName="Government Retention Code" ma:default="" ma:internalName="GovernmentRetentionCod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8302-BE70-4C91-8D86-1BB913F35F43}">
  <ds:schemaRefs>
    <ds:schemaRef ds:uri="http://schemas.microsoft.com/sharepoint/v3/contenttype/forms"/>
  </ds:schemaRefs>
</ds:datastoreItem>
</file>

<file path=customXml/itemProps2.xml><?xml version="1.0" encoding="utf-8"?>
<ds:datastoreItem xmlns:ds="http://schemas.openxmlformats.org/officeDocument/2006/customXml" ds:itemID="{ED01FEB6-E1A7-4791-95CF-C86596B9F55D}">
  <ds:schemaRefs>
    <ds:schemaRef ds:uri="Microsoft.SharePoint.Taxonomy.ContentTypeSync"/>
  </ds:schemaRefs>
</ds:datastoreItem>
</file>

<file path=customXml/itemProps3.xml><?xml version="1.0" encoding="utf-8"?>
<ds:datastoreItem xmlns:ds="http://schemas.openxmlformats.org/officeDocument/2006/customXml" ds:itemID="{23737702-7E31-4401-9A53-44C9633CA255}">
  <ds:schemaRefs>
    <ds:schemaRef ds:uri="1d0e0225-5785-41ee-9bd8-41580ddd6ec7"/>
    <ds:schemaRef ds:uri="c3b68ed3-3e62-44e6-abb6-9d9d087df280"/>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6871f24-93b8-4326-930e-1614a78a1a2c"/>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F91FA93-654A-43CC-9147-B5A1D2D2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e0225-5785-41ee-9bd8-41580ddd6ec7"/>
    <ds:schemaRef ds:uri="36871f24-93b8-4326-930e-1614a78a1a2c"/>
    <ds:schemaRef ds:uri="c3b68ed3-3e62-44e6-abb6-9d9d087df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0B8AB-3513-4196-B1C9-98727B8D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5161</Words>
  <Characters>29423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Crutchley, Richard</dc:creator>
  <cp:lastModifiedBy>McKenzie, George</cp:lastModifiedBy>
  <cp:revision>4</cp:revision>
  <cp:lastPrinted>2015-10-26T18:59:00Z</cp:lastPrinted>
  <dcterms:created xsi:type="dcterms:W3CDTF">2015-11-23T15:00:00Z</dcterms:created>
  <dcterms:modified xsi:type="dcterms:W3CDTF">2015-12-31T15:12:00Z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0x01010074AB3DE85F42C2488A3D67FAF6E7EF6C</vt:lpwstr>
  </property>
  <property fmtid="{D5CDD505-2E9C-101B-9397-08002B2CF9AE}" pid="3" name="Category">
    <vt:lpwstr/>
  </property>
  <property fmtid="{D5CDD505-2E9C-101B-9397-08002B2CF9AE}" pid="4" name="Period">
    <vt:lpwstr/>
  </property>
</Properties>
</file>