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27C35" w14:textId="6EE5C068" w:rsidR="00D27ED0" w:rsidRDefault="009D497E">
      <w:pPr>
        <w:rPr>
          <w:b/>
          <w:bCs/>
        </w:rPr>
      </w:pPr>
      <w:r w:rsidRPr="009D497E">
        <w:rPr>
          <w:rFonts w:ascii="Aptos" w:eastAsia="Aptos" w:hAnsi="Aptos" w:cs="Times New Roman"/>
          <w:noProof/>
        </w:rPr>
        <w:drawing>
          <wp:anchor distT="0" distB="0" distL="114300" distR="114300" simplePos="0" relativeHeight="251658247" behindDoc="0" locked="0" layoutInCell="1" allowOverlap="1" wp14:anchorId="7F1338FC" wp14:editId="16F6AF7F">
            <wp:simplePos x="0" y="0"/>
            <wp:positionH relativeFrom="page">
              <wp:align>right</wp:align>
            </wp:positionH>
            <wp:positionV relativeFrom="page">
              <wp:align>top</wp:align>
            </wp:positionV>
            <wp:extent cx="7639050" cy="10797540"/>
            <wp:effectExtent l="0" t="0" r="0" b="3810"/>
            <wp:wrapSquare wrapText="bothSides"/>
            <wp:docPr id="18610891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89132"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39050" cy="10797540"/>
                    </a:xfrm>
                    <a:prstGeom prst="rect">
                      <a:avLst/>
                    </a:prstGeom>
                  </pic:spPr>
                </pic:pic>
              </a:graphicData>
            </a:graphic>
            <wp14:sizeRelH relativeFrom="page">
              <wp14:pctWidth>0</wp14:pctWidth>
            </wp14:sizeRelH>
            <wp14:sizeRelV relativeFrom="page">
              <wp14:pctHeight>0</wp14:pctHeight>
            </wp14:sizeRelV>
          </wp:anchor>
        </w:drawing>
      </w:r>
    </w:p>
    <w:sdt>
      <w:sdtPr>
        <w:rPr>
          <w:rFonts w:asciiTheme="minorHAnsi" w:eastAsiaTheme="minorEastAsia" w:hAnsiTheme="minorHAnsi" w:cstheme="minorBidi"/>
          <w:color w:val="auto"/>
          <w:kern w:val="2"/>
          <w:sz w:val="24"/>
          <w:szCs w:val="24"/>
          <w:lang w:val="en-GB"/>
          <w14:ligatures w14:val="standardContextual"/>
        </w:rPr>
        <w:id w:val="738826703"/>
        <w:docPartObj>
          <w:docPartGallery w:val="Table of Contents"/>
          <w:docPartUnique/>
        </w:docPartObj>
      </w:sdtPr>
      <w:sdtEndPr>
        <w:rPr>
          <w:b/>
          <w:bCs/>
        </w:rPr>
      </w:sdtEndPr>
      <w:sdtContent>
        <w:p w14:paraId="640FD96D" w14:textId="22B85E41" w:rsidR="00291A91" w:rsidRDefault="00291A91">
          <w:pPr>
            <w:pStyle w:val="TOCHeading"/>
          </w:pPr>
          <w:r>
            <w:t>Contents</w:t>
          </w:r>
        </w:p>
        <w:p w14:paraId="1E642139" w14:textId="0A412C0F" w:rsidR="00B52006" w:rsidRDefault="00291A91" w:rsidP="5DA4B335">
          <w:pPr>
            <w:pStyle w:val="TOC1"/>
            <w:tabs>
              <w:tab w:val="right" w:leader="dot" w:pos="10485"/>
            </w:tabs>
          </w:pPr>
          <w:r>
            <w:fldChar w:fldCharType="begin"/>
          </w:r>
          <w:r>
            <w:instrText>TOC \o "1-3" \z \u \h</w:instrText>
          </w:r>
          <w:r>
            <w:fldChar w:fldCharType="separate"/>
          </w:r>
          <w:hyperlink w:anchor="_Toc532979507" w:history="1">
            <w:r w:rsidR="5DA4B335">
              <w:t>Introduction</w:t>
            </w:r>
            <w:r>
              <w:tab/>
            </w:r>
            <w:r>
              <w:fldChar w:fldCharType="begin"/>
            </w:r>
            <w:r>
              <w:instrText>PAGEREF _Toc532979507 \h</w:instrText>
            </w:r>
            <w:r>
              <w:fldChar w:fldCharType="separate"/>
            </w:r>
            <w:r w:rsidR="5DA4B335">
              <w:t>2</w:t>
            </w:r>
            <w:r>
              <w:fldChar w:fldCharType="end"/>
            </w:r>
          </w:hyperlink>
        </w:p>
        <w:p w14:paraId="0372AF4C" w14:textId="3C683616" w:rsidR="00B52006" w:rsidRDefault="5DA4B335" w:rsidP="5DA4B335">
          <w:pPr>
            <w:pStyle w:val="TOC1"/>
            <w:tabs>
              <w:tab w:val="right" w:leader="dot" w:pos="10485"/>
            </w:tabs>
          </w:pPr>
          <w:hyperlink w:anchor="_Toc1720399072" w:history="1">
            <w:r>
              <w:t>Background</w:t>
            </w:r>
            <w:r w:rsidR="00B52006">
              <w:tab/>
            </w:r>
            <w:r w:rsidR="00B52006">
              <w:fldChar w:fldCharType="begin"/>
            </w:r>
            <w:r w:rsidR="00B52006">
              <w:instrText>PAGEREF _Toc1720399072 \h</w:instrText>
            </w:r>
            <w:r w:rsidR="00B52006">
              <w:fldChar w:fldCharType="separate"/>
            </w:r>
            <w:r>
              <w:t>2</w:t>
            </w:r>
            <w:r w:rsidR="00B52006">
              <w:fldChar w:fldCharType="end"/>
            </w:r>
          </w:hyperlink>
        </w:p>
        <w:p w14:paraId="61BBB7B9" w14:textId="4DDDCD80" w:rsidR="00B52006" w:rsidRDefault="5DA4B335" w:rsidP="5DA4B335">
          <w:pPr>
            <w:pStyle w:val="TOC1"/>
            <w:tabs>
              <w:tab w:val="right" w:leader="dot" w:pos="10485"/>
            </w:tabs>
          </w:pPr>
          <w:hyperlink w:anchor="_Toc374165788" w:history="1">
            <w:r>
              <w:t>What are we consulting on?</w:t>
            </w:r>
            <w:r w:rsidR="00B52006">
              <w:tab/>
            </w:r>
            <w:r w:rsidR="00B52006">
              <w:fldChar w:fldCharType="begin"/>
            </w:r>
            <w:r w:rsidR="00B52006">
              <w:instrText>PAGEREF _Toc374165788 \h</w:instrText>
            </w:r>
            <w:r w:rsidR="00B52006">
              <w:fldChar w:fldCharType="separate"/>
            </w:r>
            <w:r>
              <w:t>2</w:t>
            </w:r>
            <w:r w:rsidR="00B52006">
              <w:fldChar w:fldCharType="end"/>
            </w:r>
          </w:hyperlink>
        </w:p>
        <w:p w14:paraId="5CAABA88" w14:textId="3B05B1F4" w:rsidR="00B52006" w:rsidRDefault="5DA4B335" w:rsidP="5DA4B335">
          <w:pPr>
            <w:pStyle w:val="TOC1"/>
            <w:tabs>
              <w:tab w:val="right" w:leader="dot" w:pos="10485"/>
            </w:tabs>
          </w:pPr>
          <w:hyperlink w:anchor="_Toc1510831037" w:history="1">
            <w:r>
              <w:t>Detail: the Camden position</w:t>
            </w:r>
            <w:r w:rsidR="00B52006">
              <w:tab/>
            </w:r>
            <w:r w:rsidR="00B52006">
              <w:fldChar w:fldCharType="begin"/>
            </w:r>
            <w:r w:rsidR="00B52006">
              <w:instrText>PAGEREF _Toc1510831037 \h</w:instrText>
            </w:r>
            <w:r w:rsidR="00B52006">
              <w:fldChar w:fldCharType="separate"/>
            </w:r>
            <w:r>
              <w:t>3</w:t>
            </w:r>
            <w:r w:rsidR="00B52006">
              <w:fldChar w:fldCharType="end"/>
            </w:r>
          </w:hyperlink>
        </w:p>
        <w:p w14:paraId="1CC2DE55" w14:textId="164B5295" w:rsidR="00B52006" w:rsidRDefault="5DA4B335" w:rsidP="5DA4B335">
          <w:pPr>
            <w:pStyle w:val="TOC1"/>
            <w:tabs>
              <w:tab w:val="right" w:leader="dot" w:pos="10485"/>
            </w:tabs>
          </w:pPr>
          <w:hyperlink w:anchor="_Toc166143791" w:history="1">
            <w:r>
              <w:t>About St Joseph’s Catholic Primary School</w:t>
            </w:r>
            <w:r w:rsidR="00B52006">
              <w:tab/>
            </w:r>
            <w:r w:rsidR="00B52006">
              <w:fldChar w:fldCharType="begin"/>
            </w:r>
            <w:r w:rsidR="00B52006">
              <w:instrText>PAGEREF _Toc166143791 \h</w:instrText>
            </w:r>
            <w:r w:rsidR="00B52006">
              <w:fldChar w:fldCharType="separate"/>
            </w:r>
            <w:r>
              <w:t>5</w:t>
            </w:r>
            <w:r w:rsidR="00B52006">
              <w:fldChar w:fldCharType="end"/>
            </w:r>
          </w:hyperlink>
        </w:p>
        <w:p w14:paraId="7AD81E12" w14:textId="7285A6C2" w:rsidR="00B52006" w:rsidRDefault="5DA4B335" w:rsidP="5DA4B335">
          <w:pPr>
            <w:pStyle w:val="TOC1"/>
            <w:tabs>
              <w:tab w:val="right" w:leader="dot" w:pos="10485"/>
            </w:tabs>
          </w:pPr>
          <w:hyperlink w:anchor="_Toc1685807338" w:history="1">
            <w:r>
              <w:t>Option 1: Reduce the Published Admission Number (PAN)</w:t>
            </w:r>
            <w:r w:rsidR="00B52006">
              <w:tab/>
            </w:r>
            <w:r w:rsidR="00B52006">
              <w:fldChar w:fldCharType="begin"/>
            </w:r>
            <w:r w:rsidR="00B52006">
              <w:instrText>PAGEREF _Toc1685807338 \h</w:instrText>
            </w:r>
            <w:r w:rsidR="00B52006">
              <w:fldChar w:fldCharType="separate"/>
            </w:r>
            <w:r>
              <w:t>7</w:t>
            </w:r>
            <w:r w:rsidR="00B52006">
              <w:fldChar w:fldCharType="end"/>
            </w:r>
          </w:hyperlink>
        </w:p>
        <w:p w14:paraId="2538E423" w14:textId="6C39B253" w:rsidR="00B52006" w:rsidRDefault="5DA4B335" w:rsidP="5DA4B335">
          <w:pPr>
            <w:pStyle w:val="TOC1"/>
            <w:tabs>
              <w:tab w:val="right" w:leader="dot" w:pos="10485"/>
            </w:tabs>
          </w:pPr>
          <w:hyperlink w:anchor="_Toc267388716" w:history="1">
            <w:r>
              <w:t>Option 2: Close St Joseph’s Catholic Primary School</w:t>
            </w:r>
            <w:r w:rsidR="00B52006">
              <w:tab/>
            </w:r>
            <w:r w:rsidR="00B52006">
              <w:fldChar w:fldCharType="begin"/>
            </w:r>
            <w:r w:rsidR="00B52006">
              <w:instrText>PAGEREF _Toc267388716 \h</w:instrText>
            </w:r>
            <w:r w:rsidR="00B52006">
              <w:fldChar w:fldCharType="separate"/>
            </w:r>
            <w:r>
              <w:t>8</w:t>
            </w:r>
            <w:r w:rsidR="00B52006">
              <w:fldChar w:fldCharType="end"/>
            </w:r>
          </w:hyperlink>
        </w:p>
        <w:p w14:paraId="4F1523C2" w14:textId="7272A4C4" w:rsidR="00291A91" w:rsidRDefault="00291A91">
          <w:r>
            <w:rPr>
              <w:b/>
              <w:bCs/>
              <w:noProof/>
            </w:rPr>
            <w:fldChar w:fldCharType="end"/>
          </w:r>
        </w:p>
      </w:sdtContent>
    </w:sdt>
    <w:p w14:paraId="27F6482B" w14:textId="77777777" w:rsidR="00181C5C" w:rsidRDefault="00181C5C">
      <w:pPr>
        <w:rPr>
          <w:b/>
          <w:bCs/>
        </w:rPr>
      </w:pPr>
    </w:p>
    <w:p w14:paraId="34FAFEE4" w14:textId="77777777" w:rsidR="00181C5C" w:rsidRDefault="00181C5C">
      <w:pPr>
        <w:rPr>
          <w:b/>
          <w:bCs/>
        </w:rPr>
      </w:pPr>
    </w:p>
    <w:p w14:paraId="5E36961F" w14:textId="77777777" w:rsidR="00181C5C" w:rsidRDefault="00181C5C">
      <w:pPr>
        <w:rPr>
          <w:b/>
          <w:bCs/>
        </w:rPr>
      </w:pPr>
      <w:r>
        <w:rPr>
          <w:b/>
          <w:bCs/>
        </w:rPr>
        <w:br w:type="page"/>
      </w:r>
    </w:p>
    <w:p w14:paraId="4DB620A8" w14:textId="1E828372" w:rsidR="00987B37" w:rsidRPr="00EC1248" w:rsidRDefault="00B96858">
      <w:pPr>
        <w:rPr>
          <w:b/>
          <w:bCs/>
          <w:color w:val="153D63" w:themeColor="text2" w:themeTint="E6"/>
          <w:sz w:val="28"/>
          <w:szCs w:val="28"/>
        </w:rPr>
      </w:pPr>
      <w:r w:rsidRPr="00EC1248">
        <w:rPr>
          <w:b/>
          <w:bCs/>
          <w:color w:val="153D63" w:themeColor="text2" w:themeTint="E6"/>
          <w:sz w:val="28"/>
          <w:szCs w:val="28"/>
        </w:rPr>
        <w:lastRenderedPageBreak/>
        <w:t xml:space="preserve">Consultation </w:t>
      </w:r>
      <w:r w:rsidR="00987B37" w:rsidRPr="00EC1248">
        <w:rPr>
          <w:b/>
          <w:bCs/>
          <w:color w:val="153D63" w:themeColor="text2" w:themeTint="E6"/>
          <w:sz w:val="28"/>
          <w:szCs w:val="28"/>
        </w:rPr>
        <w:t xml:space="preserve">on the Future of St Joseph’s </w:t>
      </w:r>
      <w:r w:rsidR="00CB0678">
        <w:rPr>
          <w:b/>
          <w:bCs/>
          <w:color w:val="153D63" w:themeColor="text2" w:themeTint="E6"/>
          <w:sz w:val="28"/>
          <w:szCs w:val="28"/>
        </w:rPr>
        <w:t xml:space="preserve">Catholic </w:t>
      </w:r>
      <w:r w:rsidR="00987B37" w:rsidRPr="00EC1248">
        <w:rPr>
          <w:b/>
          <w:bCs/>
          <w:color w:val="153D63" w:themeColor="text2" w:themeTint="E6"/>
          <w:sz w:val="28"/>
          <w:szCs w:val="28"/>
        </w:rPr>
        <w:t>Primary School</w:t>
      </w:r>
    </w:p>
    <w:p w14:paraId="107C2123" w14:textId="77777777" w:rsidR="00EC1248" w:rsidRPr="004E45B0" w:rsidRDefault="00987B37" w:rsidP="004E45B0">
      <w:pPr>
        <w:pStyle w:val="Heading1"/>
        <w:rPr>
          <w:sz w:val="28"/>
          <w:szCs w:val="28"/>
        </w:rPr>
      </w:pPr>
      <w:bookmarkStart w:id="0" w:name="_Toc532979507"/>
      <w:r w:rsidRPr="5DA4B335">
        <w:rPr>
          <w:sz w:val="28"/>
          <w:szCs w:val="28"/>
        </w:rPr>
        <w:t>Introduction</w:t>
      </w:r>
      <w:bookmarkEnd w:id="0"/>
    </w:p>
    <w:p w14:paraId="3CE2B1BB" w14:textId="04BA6980" w:rsidR="00DD3C38" w:rsidRPr="005E24FA" w:rsidRDefault="00EC1248" w:rsidP="00CB0678">
      <w:pPr>
        <w:spacing w:before="100" w:beforeAutospacing="1" w:after="100" w:afterAutospacing="1" w:line="240" w:lineRule="auto"/>
        <w:rPr>
          <w:rFonts w:ascii="Aptos" w:eastAsia="Times New Roman" w:hAnsi="Aptos" w:cs="Times New Roman"/>
          <w:lang w:eastAsia="en-GB"/>
        </w:rPr>
      </w:pPr>
      <w:r w:rsidRPr="005E24FA">
        <w:rPr>
          <w:rFonts w:ascii="Aptos" w:eastAsia="Times New Roman" w:hAnsi="Aptos" w:cs="Times New Roman"/>
          <w:kern w:val="0"/>
          <w:lang w:eastAsia="en-GB"/>
          <w14:ligatures w14:val="none"/>
        </w:rPr>
        <w:t xml:space="preserve">Camden Council is seeking the views of parents/carers, staff, the local </w:t>
      </w:r>
      <w:r w:rsidRPr="005E24FA">
        <w:rPr>
          <w:rFonts w:ascii="Aptos" w:eastAsia="Times New Roman" w:hAnsi="Aptos" w:cs="Times New Roman"/>
          <w:lang w:eastAsia="en-GB"/>
        </w:rPr>
        <w:t xml:space="preserve">community and other interested parties on </w:t>
      </w:r>
      <w:r w:rsidR="1A2FC1B8" w:rsidRPr="005E24FA">
        <w:rPr>
          <w:rFonts w:ascii="Aptos" w:eastAsia="Times New Roman" w:hAnsi="Aptos" w:cs="Times New Roman"/>
          <w:lang w:eastAsia="en-GB"/>
        </w:rPr>
        <w:t>options</w:t>
      </w:r>
      <w:r w:rsidRPr="005E24FA">
        <w:rPr>
          <w:rFonts w:ascii="Aptos" w:eastAsia="Times New Roman" w:hAnsi="Aptos" w:cs="Times New Roman"/>
          <w:lang w:eastAsia="en-GB"/>
        </w:rPr>
        <w:t xml:space="preserve"> regarding the future organisation of St Joseph’s </w:t>
      </w:r>
      <w:r w:rsidR="00CB0678" w:rsidRPr="005E24FA">
        <w:rPr>
          <w:rFonts w:ascii="Aptos" w:eastAsia="Times New Roman" w:hAnsi="Aptos" w:cs="Times New Roman"/>
          <w:lang w:eastAsia="en-GB"/>
        </w:rPr>
        <w:t xml:space="preserve">Catholic </w:t>
      </w:r>
      <w:r w:rsidRPr="005E24FA">
        <w:rPr>
          <w:rFonts w:ascii="Aptos" w:eastAsia="Times New Roman" w:hAnsi="Aptos" w:cs="Times New Roman"/>
          <w:lang w:eastAsia="en-GB"/>
        </w:rPr>
        <w:t>Primary School</w:t>
      </w:r>
      <w:r w:rsidR="5F08CFD2" w:rsidRPr="005E24FA">
        <w:rPr>
          <w:rFonts w:ascii="Aptos" w:eastAsia="Times New Roman" w:hAnsi="Aptos" w:cs="Times New Roman"/>
          <w:lang w:eastAsia="en-GB"/>
        </w:rPr>
        <w:t xml:space="preserve">. </w:t>
      </w:r>
      <w:r w:rsidR="00DD3C38" w:rsidRPr="005E24FA">
        <w:rPr>
          <w:rFonts w:ascii="Aptos" w:eastAsia="Times New Roman" w:hAnsi="Aptos" w:cs="Times New Roman"/>
          <w:lang w:eastAsia="en-GB"/>
        </w:rPr>
        <w:t>The date on which any changes will take effect may vary depending on which option is ultimately chosen (if it is decided to proceed with any changes).</w:t>
      </w:r>
    </w:p>
    <w:p w14:paraId="340DFAD8" w14:textId="77777777" w:rsidR="005573E0" w:rsidRPr="005E24FA" w:rsidRDefault="005573E0" w:rsidP="005573E0">
      <w:pPr>
        <w:pStyle w:val="paragraph"/>
        <w:spacing w:before="0" w:after="0"/>
        <w:textAlignment w:val="baseline"/>
        <w:rPr>
          <w:rStyle w:val="normaltextrun"/>
          <w:rFonts w:ascii="Aptos" w:hAnsi="Aptos" w:cs="Segoe UI"/>
        </w:rPr>
      </w:pPr>
      <w:bookmarkStart w:id="1" w:name="_Toc234312674"/>
      <w:bookmarkStart w:id="2" w:name="_Toc234312767"/>
      <w:bookmarkStart w:id="3" w:name="_Toc234583242"/>
      <w:bookmarkStart w:id="4" w:name="_Toc234589435"/>
      <w:bookmarkStart w:id="5" w:name="_Toc239770405"/>
      <w:bookmarkStart w:id="6" w:name="_Toc240625922"/>
      <w:bookmarkStart w:id="7" w:name="_Toc241494415"/>
      <w:r w:rsidRPr="005E24FA">
        <w:rPr>
          <w:rFonts w:ascii="Aptos" w:hAnsi="Aptos" w:cs="Segoe UI"/>
        </w:rPr>
        <w:t xml:space="preserve">This is a consultation regarding options for structural change and covers the statutory requirements for consultation under s15 of the Education and Inspections Act 2006. </w:t>
      </w:r>
    </w:p>
    <w:p w14:paraId="175CEF56" w14:textId="77777777" w:rsidR="005573E0" w:rsidRPr="005E24FA" w:rsidRDefault="005573E0" w:rsidP="005573E0">
      <w:pPr>
        <w:pStyle w:val="paragraph"/>
        <w:spacing w:after="0"/>
        <w:textAlignment w:val="baseline"/>
        <w:rPr>
          <w:rFonts w:ascii="Aptos" w:hAnsi="Aptos" w:cs="Segoe UI"/>
          <w:b/>
          <w:bCs/>
        </w:rPr>
      </w:pPr>
      <w:r w:rsidRPr="005E24FA">
        <w:rPr>
          <w:rStyle w:val="normaltextrun"/>
          <w:rFonts w:ascii="Aptos" w:hAnsi="Aptos" w:cs="Segoe UI"/>
          <w:b/>
          <w:bCs/>
        </w:rPr>
        <w:t>This document forms the basis of a six-week public consultation and provides information on the reasons for this consultation, as well as asking for your views about it. Please read the document carefully and respond to our short questionnaire at the end before the closing date of </w:t>
      </w:r>
      <w:r w:rsidRPr="005E24FA">
        <w:rPr>
          <w:rFonts w:ascii="Aptos" w:hAnsi="Aptos" w:cs="Segoe UI"/>
          <w:b/>
          <w:bCs/>
        </w:rPr>
        <w:t>9 am on 14</w:t>
      </w:r>
      <w:r w:rsidRPr="005E24FA">
        <w:rPr>
          <w:rFonts w:ascii="Aptos" w:hAnsi="Aptos" w:cs="Segoe UI"/>
          <w:b/>
          <w:bCs/>
          <w:vertAlign w:val="superscript"/>
        </w:rPr>
        <w:t>th</w:t>
      </w:r>
      <w:r w:rsidRPr="005E24FA">
        <w:rPr>
          <w:rFonts w:ascii="Aptos" w:hAnsi="Aptos" w:cs="Segoe UI"/>
          <w:b/>
          <w:bCs/>
        </w:rPr>
        <w:t xml:space="preserve"> December 2026. </w:t>
      </w:r>
    </w:p>
    <w:p w14:paraId="6C746129" w14:textId="77777777" w:rsidR="00776A4A" w:rsidRPr="005E24FA" w:rsidRDefault="00776A4A" w:rsidP="00776A4A">
      <w:pPr>
        <w:pStyle w:val="paragraph"/>
        <w:spacing w:before="0" w:after="0"/>
        <w:textAlignment w:val="baseline"/>
        <w:rPr>
          <w:rStyle w:val="normaltextrun"/>
          <w:rFonts w:ascii="Aptos" w:hAnsi="Aptos" w:cs="Segoe UI"/>
        </w:rPr>
      </w:pPr>
      <w:r w:rsidRPr="005E24FA">
        <w:rPr>
          <w:rStyle w:val="normaltextrun"/>
          <w:rFonts w:ascii="Aptos" w:hAnsi="Aptos" w:cs="Segoe UI"/>
        </w:rPr>
        <w:t>Our website has information on the consultation and a regularly updated ‘frequently asked questions’ section: www.camden.gov.uk/camden-school-proposals</w:t>
      </w:r>
    </w:p>
    <w:p w14:paraId="635678ED" w14:textId="77777777" w:rsidR="005573E0" w:rsidRPr="005E24FA" w:rsidRDefault="005573E0" w:rsidP="005573E0">
      <w:pPr>
        <w:pStyle w:val="paragraph"/>
        <w:spacing w:before="0" w:after="0"/>
        <w:textAlignment w:val="baseline"/>
        <w:rPr>
          <w:rFonts w:ascii="Segoe UI" w:hAnsi="Segoe UI" w:cs="Segoe UI"/>
        </w:rPr>
      </w:pPr>
      <w:r w:rsidRPr="005E24FA">
        <w:rPr>
          <w:rStyle w:val="normaltextrun"/>
          <w:rFonts w:ascii="Aptos" w:hAnsi="Aptos" w:cs="Segoe UI"/>
        </w:rPr>
        <w:t>The local authority will consider all the views put forward during the consultation period. A decision will be taken on next steps at a future Council Cabinet meeting.</w:t>
      </w:r>
    </w:p>
    <w:bookmarkStart w:id="8" w:name="_Toc241742567"/>
    <w:p w14:paraId="73D9EB4C" w14:textId="115A947C" w:rsidR="00107F12" w:rsidRDefault="00107F12" w:rsidP="00987B37">
      <w:pPr>
        <w:pStyle w:val="Heading1"/>
        <w:rPr>
          <w:sz w:val="24"/>
          <w:szCs w:val="24"/>
        </w:rPr>
      </w:pPr>
      <w:r>
        <w:rPr>
          <w:b/>
          <w:bCs/>
          <w:noProof/>
        </w:rPr>
        <mc:AlternateContent>
          <mc:Choice Requires="wps">
            <w:drawing>
              <wp:anchor distT="0" distB="0" distL="114300" distR="114300" simplePos="0" relativeHeight="251658240" behindDoc="0" locked="0" layoutInCell="1" allowOverlap="1" wp14:anchorId="0BAE7AC1" wp14:editId="21BD35C3">
                <wp:simplePos x="0" y="0"/>
                <wp:positionH relativeFrom="column">
                  <wp:posOffset>38100</wp:posOffset>
                </wp:positionH>
                <wp:positionV relativeFrom="paragraph">
                  <wp:posOffset>253365</wp:posOffset>
                </wp:positionV>
                <wp:extent cx="6216650" cy="6350"/>
                <wp:effectExtent l="0" t="0" r="31750" b="31750"/>
                <wp:wrapNone/>
                <wp:docPr id="206366806" name="Straight Connector 19"/>
                <wp:cNvGraphicFramePr/>
                <a:graphic xmlns:a="http://schemas.openxmlformats.org/drawingml/2006/main">
                  <a:graphicData uri="http://schemas.microsoft.com/office/word/2010/wordprocessingShape">
                    <wps:wsp>
                      <wps:cNvCnPr/>
                      <wps:spPr>
                        <a:xfrm flipV="1">
                          <a:off x="0" y="0"/>
                          <a:ext cx="621665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xmlns:w16cei="http://schemas.microsoft.com/office/word/2026/wordml/cei">
            <w:pict w14:anchorId="0A4D2109">
              <v:line id="Straight Connector 19" style="position:absolute;flip:y;z-index:251664896;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from="3pt,19.95pt" to="492.5pt,20.45pt" w14:anchorId="5DB6F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QuAEAAGYDAAAOAAAAZHJzL2Uyb0RvYy54bWysU8tu2zAQvBfIPxC817JdVAgEyznESC9F&#10;G6Bp7xs+JAJ8gctY9t93Samum9yC6kAsudzhzuxod3dylh1VQhN8zzerNWfKiyCNH3r+8+nh4y1n&#10;mMFLsMGrnp8V8rv9zYfdFDu1DWOwUiVGIB67KfZ8zDl2TYNiVA5wFaLylNQhOci0TUMjE0yE7myz&#10;Xa/bZgpJxhSEQqTTw5zk+4qvtRL5u9aoMrM9p95yXVNdn8va7HfQDQniaMTSBryjCwfG06MXqANk&#10;YC/JvIFyRqSAQeeVCK4JWhuhKgdis1m/YvNjhKgqFxIH40Um/H+w4tvx3j8mkmGK2GF8TIXFSSfH&#10;tDXxF8208qJO2anKdr7Ipk6ZCTpst5u2/UzqCsq1nygiuGZGKWgxYf6igmMl6Lk1vpCCDo5fMc9X&#10;/1wpxz48GGvrYKxn0wLJBJA9tIVM77goe45+4AzsQL4TOVVEDNbIUl1w8Iz3NrEj0OjJMTJMT9Qx&#10;ZxYwU4Jo1G9p9p/S0s4BcJyLa2p2ijOZ7GqN6/ntdbX15UVVDbeQ+qtniZ6DPFeZm7KjYVaFFuMV&#10;t1zvKb7+Pfa/AQAA//8DAFBLAwQUAAYACAAAACEAshNda94AAAAHAQAADwAAAGRycy9kb3ducmV2&#10;LnhtbEyPS0/DMBCE70j8B2uRuFGnPKomZFMhEOoNRKCI3raxiSP8iGKnTfn1LCc47sxo5ttyNTkr&#10;9nqIXfAI81kGQvsmqM63CG+vjxdLEDGRV2SD1whHHWFVnZ6UVKhw8C96X6dWcImPBSGYlPpCytgY&#10;7SjOQq89e59hcJT4HFqpBjpwubPyMssW0lHnecFQr++Nbr7q0SFsn8x6TdtxMz2/H+ffH9LW3cMG&#10;8fxsursFkfSU/sLwi8/oUDHTLoxeRWERFvxJQrjKcxBs58sbFnYI11kOsirlf/7qBwAA//8DAFBL&#10;AQItABQABgAIAAAAIQC2gziS/gAAAOEBAAATAAAAAAAAAAAAAAAAAAAAAABbQ29udGVudF9UeXBl&#10;c10ueG1sUEsBAi0AFAAGAAgAAAAhADj9If/WAAAAlAEAAAsAAAAAAAAAAAAAAAAALwEAAF9yZWxz&#10;Ly5yZWxzUEsBAi0AFAAGAAgAAAAhAJQgAlC4AQAAZgMAAA4AAAAAAAAAAAAAAAAALgIAAGRycy9l&#10;Mm9Eb2MueG1sUEsBAi0AFAAGAAgAAAAhALITXWveAAAABwEAAA8AAAAAAAAAAAAAAAAAEgQAAGRy&#10;cy9kb3ducmV2LnhtbFBLBQYAAAAABAAEAPMAAAAdBQAAAAA=&#10;">
                <v:stroke joinstyle="miter"/>
              </v:line>
            </w:pict>
          </mc:Fallback>
        </mc:AlternateContent>
      </w:r>
      <w:bookmarkEnd w:id="1"/>
      <w:bookmarkEnd w:id="2"/>
      <w:bookmarkEnd w:id="3"/>
      <w:bookmarkEnd w:id="4"/>
      <w:bookmarkEnd w:id="5"/>
      <w:bookmarkEnd w:id="6"/>
      <w:bookmarkEnd w:id="7"/>
      <w:bookmarkEnd w:id="8"/>
    </w:p>
    <w:p w14:paraId="43A0FD5F" w14:textId="77777777" w:rsidR="00107F12" w:rsidRDefault="00107F12" w:rsidP="00107F12">
      <w:pPr>
        <w:pStyle w:val="Heading1"/>
        <w:rPr>
          <w:sz w:val="28"/>
          <w:szCs w:val="28"/>
        </w:rPr>
      </w:pPr>
      <w:bookmarkStart w:id="9" w:name="_Toc1720399072"/>
      <w:r w:rsidRPr="5DA4B335">
        <w:rPr>
          <w:sz w:val="28"/>
          <w:szCs w:val="28"/>
        </w:rPr>
        <w:t>Background</w:t>
      </w:r>
      <w:bookmarkEnd w:id="9"/>
    </w:p>
    <w:p w14:paraId="19E17254" w14:textId="34EC592E" w:rsidR="00EA7121" w:rsidRPr="00334FA2" w:rsidRDefault="00EA7121" w:rsidP="00EA7121">
      <w:pPr>
        <w:spacing w:after="120" w:line="300" w:lineRule="auto"/>
        <w:rPr>
          <w:rFonts w:eastAsia="Arial" w:cs="Arial"/>
          <w:kern w:val="0"/>
          <w14:ligatures w14:val="none"/>
        </w:rPr>
      </w:pPr>
      <w:r w:rsidRPr="00334FA2">
        <w:rPr>
          <w:rFonts w:eastAsia="Arial" w:cs="Arial"/>
          <w:kern w:val="0"/>
          <w14:ligatures w14:val="none"/>
        </w:rPr>
        <w:t>Camden is an excellent place to learn, with high-quality schools and dedicated staff who support children and young people to thrive. The Council’s ambition</w:t>
      </w:r>
      <w:r w:rsidR="00F56AE6" w:rsidRPr="00334FA2">
        <w:rPr>
          <w:rFonts w:eastAsia="Arial" w:cs="Arial"/>
          <w:kern w:val="0"/>
          <w14:ligatures w14:val="none"/>
        </w:rPr>
        <w:t xml:space="preserve"> </w:t>
      </w:r>
      <w:r w:rsidRPr="00334FA2">
        <w:rPr>
          <w:rFonts w:eastAsia="Arial" w:cs="Arial"/>
          <w:kern w:val="0"/>
          <w14:ligatures w14:val="none"/>
        </w:rPr>
        <w:t>is that every child has the best start in life and can access a good or outstanding local school place in a setting that is sustainable, inclusive and able to meet their needs.</w:t>
      </w:r>
    </w:p>
    <w:p w14:paraId="04EC2E62" w14:textId="30FA36E7" w:rsidR="00EA7121" w:rsidRPr="00334FA2" w:rsidRDefault="00EA7121" w:rsidP="00EA7121">
      <w:pPr>
        <w:spacing w:after="120" w:line="300" w:lineRule="auto"/>
        <w:rPr>
          <w:rFonts w:eastAsia="Arial" w:cs="Arial"/>
          <w:kern w:val="0"/>
          <w14:ligatures w14:val="none"/>
        </w:rPr>
      </w:pPr>
      <w:r w:rsidRPr="00334FA2">
        <w:rPr>
          <w:rFonts w:eastAsia="Arial" w:cs="Arial"/>
          <w:kern w:val="0"/>
          <w14:ligatures w14:val="none"/>
        </w:rPr>
        <w:t xml:space="preserve">The Council has a </w:t>
      </w:r>
      <w:r w:rsidR="00AB6B5A" w:rsidRPr="00334FA2">
        <w:rPr>
          <w:rFonts w:eastAsia="Arial" w:cs="Arial"/>
          <w:kern w:val="0"/>
          <w14:ligatures w14:val="none"/>
        </w:rPr>
        <w:t xml:space="preserve">legal duty </w:t>
      </w:r>
      <w:r w:rsidR="008A5729" w:rsidRPr="00334FA2">
        <w:rPr>
          <w:rFonts w:eastAsia="Arial" w:cs="Arial"/>
          <w:kern w:val="0"/>
          <w14:ligatures w14:val="none"/>
        </w:rPr>
        <w:t xml:space="preserve">under sections 13 and 14 of the </w:t>
      </w:r>
      <w:r w:rsidR="00E01F73" w:rsidRPr="00334FA2">
        <w:rPr>
          <w:rFonts w:eastAsia="Arial" w:cs="Arial"/>
          <w:kern w:val="0"/>
          <w14:ligatures w14:val="none"/>
        </w:rPr>
        <w:t>Education Act 1996</w:t>
      </w:r>
      <w:r w:rsidR="006D1D51" w:rsidRPr="00334FA2">
        <w:rPr>
          <w:rFonts w:eastAsia="Arial" w:cs="Arial"/>
          <w:kern w:val="0"/>
          <w14:ligatures w14:val="none"/>
        </w:rPr>
        <w:t xml:space="preserve"> </w:t>
      </w:r>
      <w:r w:rsidR="00E01F73" w:rsidRPr="00334FA2">
        <w:rPr>
          <w:rFonts w:eastAsia="Arial" w:cs="Arial"/>
          <w:kern w:val="0"/>
          <w14:ligatures w14:val="none"/>
        </w:rPr>
        <w:t xml:space="preserve">to promote high educational standards, ensure </w:t>
      </w:r>
      <w:r w:rsidR="00CD0496" w:rsidRPr="00334FA2">
        <w:rPr>
          <w:rFonts w:eastAsia="Arial" w:cs="Arial"/>
          <w:kern w:val="0"/>
          <w14:ligatures w14:val="none"/>
        </w:rPr>
        <w:t xml:space="preserve">fair access to opportunity in education and training, and </w:t>
      </w:r>
      <w:r w:rsidR="006D0004" w:rsidRPr="00334FA2">
        <w:rPr>
          <w:rFonts w:eastAsia="Arial" w:cs="Arial"/>
          <w:kern w:val="0"/>
          <w14:ligatures w14:val="none"/>
        </w:rPr>
        <w:t xml:space="preserve">ensure </w:t>
      </w:r>
      <w:r w:rsidR="003E4F5D" w:rsidRPr="00334FA2">
        <w:rPr>
          <w:rFonts w:eastAsia="Arial" w:cs="Arial"/>
          <w:kern w:val="0"/>
          <w14:ligatures w14:val="none"/>
        </w:rPr>
        <w:t xml:space="preserve">there are sufficient schools for primary and secondary education </w:t>
      </w:r>
      <w:r w:rsidR="00680073" w:rsidRPr="00334FA2">
        <w:rPr>
          <w:rFonts w:eastAsia="Arial" w:cs="Arial"/>
          <w:kern w:val="0"/>
          <w14:ligatures w14:val="none"/>
        </w:rPr>
        <w:t xml:space="preserve">within the borough. </w:t>
      </w:r>
    </w:p>
    <w:p w14:paraId="22EF5D27" w14:textId="07F4E167" w:rsidR="000B19E3" w:rsidRPr="00334FA2" w:rsidRDefault="000B19E3" w:rsidP="000B19E3">
      <w:pPr>
        <w:spacing w:after="120" w:line="300" w:lineRule="auto"/>
        <w:rPr>
          <w:rFonts w:eastAsia="Arial" w:cs="Arial"/>
          <w:kern w:val="0"/>
          <w14:ligatures w14:val="none"/>
        </w:rPr>
      </w:pPr>
      <w:r w:rsidRPr="00334FA2">
        <w:rPr>
          <w:rFonts w:eastAsia="Arial" w:cs="Arial"/>
          <w:kern w:val="0"/>
          <w14:ligatures w14:val="none"/>
        </w:rPr>
        <w:t>We are committed to ensuring that all children and young people in Camden continue to have access to high-quality education in sustainable and financially viable schools. However, schools in the borough are now facing the reality of having too few pupils to sustain the current number of primary school places.</w:t>
      </w:r>
    </w:p>
    <w:p w14:paraId="7950919E" w14:textId="77777777" w:rsidR="000B19E3" w:rsidRPr="00EA7121" w:rsidRDefault="000B19E3" w:rsidP="00EA7121">
      <w:pPr>
        <w:spacing w:after="120" w:line="300" w:lineRule="auto"/>
        <w:rPr>
          <w:rFonts w:eastAsia="Arial" w:cs="Arial"/>
          <w:kern w:val="0"/>
          <w:sz w:val="20"/>
          <w:szCs w:val="20"/>
          <w14:ligatures w14:val="none"/>
        </w:rPr>
      </w:pPr>
    </w:p>
    <w:bookmarkStart w:id="10" w:name="_Toc374165788"/>
    <w:p w14:paraId="37541CDF" w14:textId="48403F81" w:rsidR="00030570" w:rsidRDefault="00EA7121" w:rsidP="00F17F8C">
      <w:pPr>
        <w:pStyle w:val="Heading1"/>
        <w:rPr>
          <w:sz w:val="28"/>
          <w:szCs w:val="28"/>
        </w:rPr>
      </w:pPr>
      <w:r>
        <w:rPr>
          <w:b/>
          <w:bCs/>
          <w:noProof/>
        </w:rPr>
        <w:lastRenderedPageBreak/>
        <mc:AlternateContent>
          <mc:Choice Requires="wps">
            <w:drawing>
              <wp:anchor distT="0" distB="0" distL="114300" distR="114300" simplePos="0" relativeHeight="251658241" behindDoc="0" locked="0" layoutInCell="1" allowOverlap="1" wp14:anchorId="3B5A6550" wp14:editId="507A50FA">
                <wp:simplePos x="0" y="0"/>
                <wp:positionH relativeFrom="margin">
                  <wp:align>left</wp:align>
                </wp:positionH>
                <wp:positionV relativeFrom="paragraph">
                  <wp:posOffset>41275</wp:posOffset>
                </wp:positionV>
                <wp:extent cx="6216650" cy="6350"/>
                <wp:effectExtent l="0" t="0" r="31750" b="31750"/>
                <wp:wrapNone/>
                <wp:docPr id="2004882357" name="Straight Connector 19"/>
                <wp:cNvGraphicFramePr/>
                <a:graphic xmlns:a="http://schemas.openxmlformats.org/drawingml/2006/main">
                  <a:graphicData uri="http://schemas.microsoft.com/office/word/2010/wordprocessingShape">
                    <wps:wsp>
                      <wps:cNvCnPr/>
                      <wps:spPr>
                        <a:xfrm flipV="1">
                          <a:off x="0" y="0"/>
                          <a:ext cx="621665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xmlns:w16cei="http://schemas.microsoft.com/office/word/2026/wordml/cei">
            <w:pict w14:anchorId="229BEC3E">
              <v:line id="Straight Connector 19" style="position:absolute;flip:y;z-index:251666944;visibility:visible;mso-wrap-style:square;mso-wrap-distance-left:9pt;mso-wrap-distance-top:0;mso-wrap-distance-right:9pt;mso-wrap-distance-bottom:0;mso-position-horizontal:left;mso-position-horizontal-relative:margin;mso-position-vertical:absolute;mso-position-vertical-relative:text" o:spid="_x0000_s1026" strokecolor="windowText" strokeweight=".5pt" from="0,3.25pt" to="489.5pt,3.75pt" w14:anchorId="3254BA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QuAEAAGYDAAAOAAAAZHJzL2Uyb0RvYy54bWysU8tu2zAQvBfIPxC817JdVAgEyznESC9F&#10;G6Bp7xs+JAJ8gctY9t93Samum9yC6kAsudzhzuxod3dylh1VQhN8zzerNWfKiyCNH3r+8+nh4y1n&#10;mMFLsMGrnp8V8rv9zYfdFDu1DWOwUiVGIB67KfZ8zDl2TYNiVA5wFaLylNQhOci0TUMjE0yE7myz&#10;Xa/bZgpJxhSEQqTTw5zk+4qvtRL5u9aoMrM9p95yXVNdn8va7HfQDQniaMTSBryjCwfG06MXqANk&#10;YC/JvIFyRqSAQeeVCK4JWhuhKgdis1m/YvNjhKgqFxIH40Um/H+w4tvx3j8mkmGK2GF8TIXFSSfH&#10;tDXxF8208qJO2anKdr7Ipk6ZCTpst5u2/UzqCsq1nygiuGZGKWgxYf6igmMl6Lk1vpCCDo5fMc9X&#10;/1wpxz48GGvrYKxn0wLJBJA9tIVM77goe45+4AzsQL4TOVVEDNbIUl1w8Iz3NrEj0OjJMTJMT9Qx&#10;ZxYwU4Jo1G9p9p/S0s4BcJyLa2p2ijOZ7GqN6/ntdbX15UVVDbeQ+qtniZ6DPFeZm7KjYVaFFuMV&#10;t1zvKb7+Pfa/AQAA//8DAFBLAwQUAAYACAAAACEA3HddGtwAAAAEAQAADwAAAGRycy9kb3ducmV2&#10;LnhtbEyPwU7DMBBE70j8g7VI3KhTpLY0zaZCINQbiEARvbnxNo6w11HstClfjznBcTSjmTfFenRW&#10;HKkPrWeE6SQDQVx73XKD8P72dHMHIkTFWlnPhHCmAOvy8qJQufYnfqVjFRuRSjjkCsHE2OVShtqQ&#10;U2HiO+LkHXzvVEyyb6Tu1SmVOytvs2wunWo5LRjV0YOh+qsaHMLu2Ww2ajdsx5eP8/T7U9qqfdwi&#10;Xl+N9ysQkcb4F4Zf/IQOZWLa+4F1EBYhHYkI8xmIZC4Xy6T3CIsZyLKQ/+HLHwAAAP//AwBQSwEC&#10;LQAUAAYACAAAACEAtoM4kv4AAADhAQAAEwAAAAAAAAAAAAAAAAAAAAAAW0NvbnRlbnRfVHlwZXNd&#10;LnhtbFBLAQItABQABgAIAAAAIQA4/SH/1gAAAJQBAAALAAAAAAAAAAAAAAAAAC8BAABfcmVscy8u&#10;cmVsc1BLAQItABQABgAIAAAAIQCUIAJQuAEAAGYDAAAOAAAAAAAAAAAAAAAAAC4CAABkcnMvZTJv&#10;RG9jLnhtbFBLAQItABQABgAIAAAAIQDcd10a3AAAAAQBAAAPAAAAAAAAAAAAAAAAABIEAABkcnMv&#10;ZG93bnJldi54bWxQSwUGAAAAAAQABADzAAAAGwUAAAAA&#10;">
                <v:stroke joinstyle="miter"/>
                <w10:wrap anchorx="margin"/>
              </v:line>
            </w:pict>
          </mc:Fallback>
        </mc:AlternateContent>
      </w:r>
      <w:r w:rsidR="00F17F8C" w:rsidRPr="00F17F8C">
        <w:rPr>
          <w:sz w:val="28"/>
          <w:szCs w:val="28"/>
        </w:rPr>
        <w:t xml:space="preserve">What are we </w:t>
      </w:r>
      <w:r w:rsidR="00165223">
        <w:rPr>
          <w:sz w:val="28"/>
          <w:szCs w:val="28"/>
        </w:rPr>
        <w:t>consulting on</w:t>
      </w:r>
      <w:r w:rsidR="00F17F8C" w:rsidRPr="00F17F8C">
        <w:rPr>
          <w:sz w:val="28"/>
          <w:szCs w:val="28"/>
        </w:rPr>
        <w:t>?</w:t>
      </w:r>
      <w:bookmarkEnd w:id="10"/>
      <w:r w:rsidR="00F17F8C" w:rsidRPr="00F17F8C">
        <w:rPr>
          <w:sz w:val="28"/>
          <w:szCs w:val="28"/>
        </w:rPr>
        <w:t xml:space="preserve"> </w:t>
      </w:r>
    </w:p>
    <w:p w14:paraId="69D05EAC" w14:textId="77777777" w:rsidR="008D552D" w:rsidRPr="00334FA2" w:rsidRDefault="008D552D" w:rsidP="008D552D">
      <w:pPr>
        <w:spacing w:after="0" w:line="240" w:lineRule="auto"/>
        <w:textAlignment w:val="baseline"/>
        <w:rPr>
          <w:rFonts w:ascii="Aptos" w:eastAsia="Times New Roman" w:hAnsi="Aptos" w:cs="Segoe UI"/>
          <w:b/>
          <w:bCs/>
          <w:kern w:val="0"/>
          <w:lang w:eastAsia="en-GB"/>
          <w14:ligatures w14:val="none"/>
        </w:rPr>
      </w:pPr>
      <w:r w:rsidRPr="00334FA2">
        <w:rPr>
          <w:rFonts w:ascii="Aptos" w:eastAsia="Times New Roman" w:hAnsi="Aptos" w:cs="Segoe UI"/>
          <w:kern w:val="0"/>
          <w:lang w:eastAsia="en-GB"/>
          <w14:ligatures w14:val="none"/>
        </w:rPr>
        <w:t xml:space="preserve">We have considered a number of options to respond to declining pupil numbers, but there may be others. </w:t>
      </w:r>
      <w:r w:rsidRPr="00334FA2">
        <w:rPr>
          <w:rFonts w:ascii="Aptos" w:eastAsia="Times New Roman" w:hAnsi="Aptos" w:cs="Segoe UI"/>
          <w:b/>
          <w:bCs/>
          <w:kern w:val="0"/>
          <w:lang w:eastAsia="en-GB"/>
          <w14:ligatures w14:val="none"/>
        </w:rPr>
        <w:t>As well as your views on the options in this document we want to hear if you think there are better options that are not included here.</w:t>
      </w:r>
    </w:p>
    <w:p w14:paraId="71A80230" w14:textId="77777777" w:rsidR="008D552D" w:rsidRPr="00334FA2" w:rsidRDefault="008D552D" w:rsidP="008D552D">
      <w:pPr>
        <w:spacing w:after="0" w:line="240" w:lineRule="auto"/>
        <w:textAlignment w:val="baseline"/>
        <w:rPr>
          <w:rFonts w:ascii="Aptos" w:eastAsia="Times New Roman" w:hAnsi="Aptos" w:cs="Segoe UI"/>
          <w:b/>
          <w:bCs/>
          <w:kern w:val="0"/>
          <w:lang w:eastAsia="en-GB"/>
          <w14:ligatures w14:val="none"/>
        </w:rPr>
      </w:pPr>
    </w:p>
    <w:p w14:paraId="79CCCF16" w14:textId="77777777" w:rsidR="008D552D" w:rsidRPr="00334FA2" w:rsidRDefault="008D552D" w:rsidP="008D552D">
      <w:pPr>
        <w:spacing w:after="0" w:line="240" w:lineRule="auto"/>
        <w:textAlignment w:val="baseline"/>
        <w:rPr>
          <w:rFonts w:ascii="Aptos" w:eastAsia="Times New Roman" w:hAnsi="Aptos" w:cs="Segoe UI"/>
          <w:kern w:val="0"/>
          <w:bdr w:val="none" w:sz="0" w:space="0" w:color="auto" w:frame="1"/>
          <w:lang w:eastAsia="en-GB"/>
          <w14:ligatures w14:val="none"/>
        </w:rPr>
      </w:pPr>
      <w:r w:rsidRPr="00334FA2">
        <w:rPr>
          <w:rFonts w:ascii="Aptos" w:eastAsia="Times New Roman" w:hAnsi="Aptos" w:cs="Segoe UI"/>
          <w:b/>
          <w:bCs/>
          <w:kern w:val="0"/>
          <w:lang w:eastAsia="en-GB"/>
          <w14:ligatures w14:val="none"/>
        </w:rPr>
        <w:t>Following the consultation period we will assess fully the options we have put forward along with any other options which have been identified and use that assessment and other evidence to advise the Council’s Cabinet committee on recommended decisions. </w:t>
      </w:r>
      <w:r w:rsidRPr="00334FA2">
        <w:rPr>
          <w:rFonts w:ascii="Aptos" w:eastAsia="Times New Roman" w:hAnsi="Aptos" w:cs="Segoe UI"/>
          <w:kern w:val="0"/>
          <w:bdr w:val="none" w:sz="0" w:space="0" w:color="auto" w:frame="1"/>
          <w:lang w:eastAsia="en-GB"/>
          <w14:ligatures w14:val="none"/>
        </w:rPr>
        <w:t> </w:t>
      </w:r>
    </w:p>
    <w:p w14:paraId="322546C8" w14:textId="77777777" w:rsidR="008D552D" w:rsidRPr="00334FA2" w:rsidRDefault="008D552D" w:rsidP="008D552D">
      <w:pPr>
        <w:spacing w:after="0" w:line="240" w:lineRule="auto"/>
        <w:textAlignment w:val="baseline"/>
        <w:rPr>
          <w:rFonts w:ascii="Aptos" w:eastAsia="Times New Roman" w:hAnsi="Aptos" w:cs="Segoe UI"/>
          <w:kern w:val="0"/>
          <w:bdr w:val="none" w:sz="0" w:space="0" w:color="auto" w:frame="1"/>
          <w:shd w:val="clear" w:color="auto" w:fill="C6C6C6"/>
          <w:lang w:eastAsia="en-GB"/>
          <w14:ligatures w14:val="none"/>
        </w:rPr>
      </w:pPr>
    </w:p>
    <w:p w14:paraId="6D19C359" w14:textId="77777777" w:rsidR="00030570" w:rsidRPr="00334FA2" w:rsidRDefault="00030570" w:rsidP="00030570">
      <w:pPr>
        <w:spacing w:after="120" w:line="264" w:lineRule="auto"/>
        <w:rPr>
          <w:rFonts w:eastAsiaTheme="minorEastAsia" w:cs="Arial"/>
          <w:bCs/>
          <w:kern w:val="0"/>
          <w14:ligatures w14:val="none"/>
        </w:rPr>
      </w:pPr>
      <w:r w:rsidRPr="00334FA2">
        <w:rPr>
          <w:rFonts w:eastAsiaTheme="minorEastAsia" w:cs="Arial"/>
          <w:bCs/>
          <w:kern w:val="0"/>
          <w14:ligatures w14:val="none"/>
        </w:rPr>
        <w:t>The options we are seeking your views on are:</w:t>
      </w:r>
    </w:p>
    <w:p w14:paraId="1068194F" w14:textId="79B07F7C" w:rsidR="00030570" w:rsidRPr="00334FA2" w:rsidRDefault="00030570" w:rsidP="00030570">
      <w:pPr>
        <w:numPr>
          <w:ilvl w:val="0"/>
          <w:numId w:val="2"/>
        </w:numPr>
        <w:spacing w:after="120" w:line="264" w:lineRule="auto"/>
        <w:contextualSpacing/>
        <w:rPr>
          <w:rFonts w:eastAsiaTheme="minorEastAsia" w:cs="Arial"/>
          <w:bCs/>
          <w:kern w:val="0"/>
          <w14:ligatures w14:val="none"/>
        </w:rPr>
      </w:pPr>
      <w:r w:rsidRPr="00334FA2">
        <w:rPr>
          <w:rFonts w:eastAsiaTheme="minorEastAsia" w:cs="Arial"/>
          <w:bCs/>
          <w:kern w:val="0"/>
          <w14:ligatures w14:val="none"/>
        </w:rPr>
        <w:t xml:space="preserve">Reduce St Joseph’s </w:t>
      </w:r>
      <w:r w:rsidR="00EE2B03" w:rsidRPr="00334FA2">
        <w:rPr>
          <w:rFonts w:eastAsiaTheme="minorEastAsia" w:cs="Arial"/>
          <w:bCs/>
          <w:kern w:val="0"/>
          <w14:ligatures w14:val="none"/>
        </w:rPr>
        <w:t xml:space="preserve">Catholic </w:t>
      </w:r>
      <w:r w:rsidRPr="00334FA2">
        <w:rPr>
          <w:rFonts w:eastAsiaTheme="minorEastAsia" w:cs="Arial"/>
          <w:bCs/>
          <w:kern w:val="0"/>
          <w14:ligatures w14:val="none"/>
        </w:rPr>
        <w:t xml:space="preserve">Primary School </w:t>
      </w:r>
      <w:r w:rsidR="000E3669" w:rsidRPr="00334FA2">
        <w:rPr>
          <w:rFonts w:eastAsiaTheme="minorEastAsia" w:cs="Arial"/>
          <w:bCs/>
          <w:kern w:val="0"/>
          <w14:ligatures w14:val="none"/>
        </w:rPr>
        <w:t xml:space="preserve">Reception </w:t>
      </w:r>
      <w:r w:rsidRPr="00334FA2">
        <w:rPr>
          <w:rFonts w:eastAsiaTheme="minorEastAsia" w:cs="Arial"/>
          <w:bCs/>
          <w:kern w:val="0"/>
          <w14:ligatures w14:val="none"/>
        </w:rPr>
        <w:t xml:space="preserve">Published Admission Number (PAN) from 30 to 15 pupils </w:t>
      </w:r>
    </w:p>
    <w:p w14:paraId="7934A3D4" w14:textId="7DC69137" w:rsidR="00030570" w:rsidRPr="00334FA2" w:rsidRDefault="00030570" w:rsidP="00030570">
      <w:pPr>
        <w:numPr>
          <w:ilvl w:val="0"/>
          <w:numId w:val="2"/>
        </w:numPr>
        <w:spacing w:after="120" w:line="264" w:lineRule="auto"/>
        <w:contextualSpacing/>
        <w:rPr>
          <w:rFonts w:eastAsiaTheme="minorEastAsia" w:cs="Arial"/>
          <w:bCs/>
          <w:kern w:val="0"/>
          <w14:ligatures w14:val="none"/>
        </w:rPr>
      </w:pPr>
      <w:r w:rsidRPr="00334FA2">
        <w:rPr>
          <w:rFonts w:eastAsiaTheme="minorEastAsia" w:cs="Arial"/>
          <w:bCs/>
          <w:kern w:val="0"/>
          <w14:ligatures w14:val="none"/>
        </w:rPr>
        <w:t xml:space="preserve">Closure of St Joseph’s </w:t>
      </w:r>
      <w:r w:rsidR="00EE2B03" w:rsidRPr="00334FA2">
        <w:rPr>
          <w:rFonts w:eastAsiaTheme="minorEastAsia" w:cs="Arial"/>
          <w:bCs/>
          <w:kern w:val="0"/>
          <w14:ligatures w14:val="none"/>
        </w:rPr>
        <w:t xml:space="preserve">Catholic </w:t>
      </w:r>
      <w:r w:rsidRPr="00334FA2">
        <w:rPr>
          <w:rFonts w:eastAsiaTheme="minorEastAsia" w:cs="Arial"/>
          <w:bCs/>
          <w:kern w:val="0"/>
          <w14:ligatures w14:val="none"/>
        </w:rPr>
        <w:t>Primary School</w:t>
      </w:r>
    </w:p>
    <w:p w14:paraId="257D7182" w14:textId="77777777" w:rsidR="00855A4A" w:rsidRPr="00334FA2" w:rsidRDefault="00855A4A" w:rsidP="00855A4A">
      <w:pPr>
        <w:pStyle w:val="paragraph"/>
        <w:spacing w:before="0" w:beforeAutospacing="0" w:after="0" w:afterAutospacing="0"/>
        <w:textAlignment w:val="baseline"/>
        <w:rPr>
          <w:rStyle w:val="eop"/>
          <w:rFonts w:ascii="Aptos" w:hAnsi="Aptos" w:cs="Segoe UI"/>
          <w:b/>
          <w:bCs/>
          <w:bdr w:val="none" w:sz="0" w:space="0" w:color="auto" w:frame="1"/>
          <w:shd w:val="clear" w:color="auto" w:fill="C6C6C6"/>
        </w:rPr>
      </w:pPr>
      <w:r w:rsidRPr="00334FA2">
        <w:rPr>
          <w:rStyle w:val="normaltextrun"/>
          <w:rFonts w:ascii="Aptos" w:hAnsi="Aptos" w:cs="Segoe UI"/>
          <w:b/>
          <w:bCs/>
        </w:rPr>
        <w:t>Each option is described below.</w:t>
      </w:r>
      <w:r w:rsidRPr="00334FA2">
        <w:rPr>
          <w:rStyle w:val="eop"/>
          <w:rFonts w:ascii="Aptos" w:hAnsi="Aptos" w:cs="Segoe UI"/>
          <w:b/>
          <w:bCs/>
          <w:bdr w:val="none" w:sz="0" w:space="0" w:color="auto" w:frame="1"/>
        </w:rPr>
        <w:t> </w:t>
      </w:r>
    </w:p>
    <w:p w14:paraId="7BE9EAC4" w14:textId="61AD4B06" w:rsidR="00855A4A" w:rsidRPr="00334FA2" w:rsidRDefault="00855A4A" w:rsidP="1B3B3E2D">
      <w:pPr>
        <w:pStyle w:val="paragraph"/>
        <w:spacing w:before="0" w:beforeAutospacing="0" w:after="0" w:afterAutospacing="0"/>
        <w:textAlignment w:val="baseline"/>
        <w:rPr>
          <w:rStyle w:val="eop"/>
          <w:rFonts w:ascii="Aptos" w:hAnsi="Aptos" w:cs="Segoe UI"/>
        </w:rPr>
      </w:pPr>
    </w:p>
    <w:p w14:paraId="29E978FC" w14:textId="77777777" w:rsidR="00310A83" w:rsidRPr="00334FA2" w:rsidRDefault="00310A83" w:rsidP="00310A83">
      <w:pPr>
        <w:pStyle w:val="paragraph"/>
        <w:spacing w:before="0" w:beforeAutospacing="0" w:after="0" w:afterAutospacing="0"/>
        <w:textAlignment w:val="baseline"/>
        <w:rPr>
          <w:rStyle w:val="normaltextrun"/>
          <w:rFonts w:ascii="Aptos" w:hAnsi="Aptos"/>
          <w:b/>
          <w:bCs/>
        </w:rPr>
      </w:pPr>
      <w:bookmarkStart w:id="11" w:name="_Toc241494418"/>
      <w:r w:rsidRPr="00334FA2">
        <w:rPr>
          <w:rStyle w:val="normaltextrun"/>
          <w:rFonts w:ascii="Aptos" w:hAnsi="Aptos"/>
          <w:b/>
          <w:bCs/>
        </w:rPr>
        <w:t>In commenting on the options or proposing new options consultees may wish to be aware of the things we will need to consider when assessing options, as follows.</w:t>
      </w:r>
    </w:p>
    <w:p w14:paraId="7CD33682" w14:textId="77777777" w:rsidR="00310A83" w:rsidRPr="00334FA2" w:rsidRDefault="00310A83" w:rsidP="00310A83">
      <w:pPr>
        <w:pStyle w:val="paragraph"/>
        <w:spacing w:before="0" w:beforeAutospacing="0" w:after="0" w:afterAutospacing="0"/>
        <w:textAlignment w:val="baseline"/>
        <w:rPr>
          <w:rStyle w:val="normaltextrun"/>
          <w:rFonts w:ascii="Aptos" w:hAnsi="Aptos"/>
          <w:b/>
          <w:bCs/>
        </w:rPr>
      </w:pPr>
    </w:p>
    <w:p w14:paraId="4DDF06B2" w14:textId="77777777" w:rsidR="00310A83" w:rsidRPr="00334FA2" w:rsidRDefault="00310A83" w:rsidP="00310A83">
      <w:pPr>
        <w:pStyle w:val="paragraph"/>
        <w:spacing w:before="0" w:beforeAutospacing="0" w:after="0" w:afterAutospacing="0"/>
        <w:textAlignment w:val="baseline"/>
        <w:rPr>
          <w:rStyle w:val="normaltextrun"/>
          <w:rFonts w:ascii="Aptos" w:hAnsi="Aptos"/>
          <w:b/>
          <w:bCs/>
        </w:rPr>
      </w:pPr>
      <w:r w:rsidRPr="00334FA2">
        <w:rPr>
          <w:rStyle w:val="normaltextrun"/>
          <w:rFonts w:ascii="Aptos" w:hAnsi="Aptos"/>
          <w:b/>
          <w:bCs/>
        </w:rPr>
        <w:t>The assessment of options which do not involve closure of the school will consider whether the option</w:t>
      </w:r>
    </w:p>
    <w:p w14:paraId="0010C30B" w14:textId="77777777" w:rsidR="00310A83" w:rsidRPr="00334FA2" w:rsidRDefault="00310A83" w:rsidP="00310A83">
      <w:pPr>
        <w:pStyle w:val="paragraph"/>
        <w:numPr>
          <w:ilvl w:val="0"/>
          <w:numId w:val="25"/>
        </w:numPr>
        <w:spacing w:before="0" w:beforeAutospacing="0" w:after="0" w:afterAutospacing="0"/>
        <w:textAlignment w:val="baseline"/>
        <w:rPr>
          <w:rStyle w:val="normaltextrun"/>
          <w:rFonts w:ascii="Aptos" w:hAnsi="Aptos"/>
          <w:b/>
          <w:bCs/>
        </w:rPr>
      </w:pPr>
      <w:r w:rsidRPr="00334FA2">
        <w:rPr>
          <w:rStyle w:val="normaltextrun"/>
          <w:rFonts w:ascii="Aptos" w:hAnsi="Aptos"/>
          <w:b/>
          <w:bCs/>
        </w:rPr>
        <w:t>Contributes towards reducing the levels of surplus school places in Camden</w:t>
      </w:r>
    </w:p>
    <w:p w14:paraId="1E173173" w14:textId="77777777" w:rsidR="00310A83" w:rsidRPr="00334FA2" w:rsidRDefault="00310A83" w:rsidP="00310A83">
      <w:pPr>
        <w:pStyle w:val="paragraph"/>
        <w:numPr>
          <w:ilvl w:val="0"/>
          <w:numId w:val="25"/>
        </w:numPr>
        <w:spacing w:before="0" w:beforeAutospacing="0" w:after="0" w:afterAutospacing="0"/>
        <w:textAlignment w:val="baseline"/>
        <w:rPr>
          <w:rStyle w:val="normaltextrun"/>
          <w:rFonts w:ascii="Aptos" w:hAnsi="Aptos"/>
          <w:b/>
          <w:bCs/>
        </w:rPr>
      </w:pPr>
      <w:r w:rsidRPr="00334FA2">
        <w:rPr>
          <w:rStyle w:val="normaltextrun"/>
          <w:rFonts w:ascii="Aptos" w:hAnsi="Aptos"/>
          <w:b/>
          <w:bCs/>
        </w:rPr>
        <w:t>Contributes to securing a viable future for the school</w:t>
      </w:r>
    </w:p>
    <w:p w14:paraId="7AD0C1F2" w14:textId="77777777" w:rsidR="00310A83" w:rsidRPr="00334FA2" w:rsidRDefault="00310A83" w:rsidP="00310A83">
      <w:pPr>
        <w:pStyle w:val="paragraph"/>
        <w:numPr>
          <w:ilvl w:val="0"/>
          <w:numId w:val="25"/>
        </w:numPr>
        <w:spacing w:before="0" w:beforeAutospacing="0" w:after="0" w:afterAutospacing="0"/>
        <w:textAlignment w:val="baseline"/>
        <w:rPr>
          <w:rStyle w:val="normaltextrun"/>
          <w:rFonts w:ascii="Aptos" w:hAnsi="Aptos"/>
          <w:b/>
          <w:bCs/>
        </w:rPr>
      </w:pPr>
      <w:r w:rsidRPr="00334FA2">
        <w:rPr>
          <w:rStyle w:val="normaltextrun"/>
          <w:rFonts w:ascii="Aptos" w:hAnsi="Aptos"/>
          <w:b/>
          <w:bCs/>
        </w:rPr>
        <w:t xml:space="preserve">Helps to ensure that current and future pupils will continue to receive a high standard of education in a safe and inclusive environment </w:t>
      </w:r>
    </w:p>
    <w:p w14:paraId="35AD5F18" w14:textId="77777777" w:rsidR="00310A83" w:rsidRPr="00334FA2" w:rsidRDefault="00310A83" w:rsidP="00310A83">
      <w:pPr>
        <w:pStyle w:val="paragraph"/>
        <w:spacing w:before="0" w:beforeAutospacing="0" w:after="0" w:afterAutospacing="0"/>
        <w:textAlignment w:val="baseline"/>
        <w:rPr>
          <w:rStyle w:val="normaltextrun"/>
          <w:rFonts w:ascii="Aptos" w:hAnsi="Aptos"/>
          <w:b/>
          <w:bCs/>
        </w:rPr>
      </w:pPr>
    </w:p>
    <w:p w14:paraId="5725F110" w14:textId="77777777" w:rsidR="00310A83" w:rsidRPr="00334FA2" w:rsidRDefault="00310A83" w:rsidP="00310A83">
      <w:pPr>
        <w:pStyle w:val="paragraph"/>
        <w:spacing w:before="0" w:beforeAutospacing="0" w:after="0" w:afterAutospacing="0"/>
        <w:textAlignment w:val="baseline"/>
        <w:rPr>
          <w:rStyle w:val="normaltextrun"/>
          <w:rFonts w:ascii="Aptos" w:hAnsi="Aptos"/>
          <w:b/>
          <w:bCs/>
        </w:rPr>
      </w:pPr>
      <w:r w:rsidRPr="00334FA2">
        <w:rPr>
          <w:rStyle w:val="normaltextrun"/>
          <w:rFonts w:ascii="Aptos" w:hAnsi="Aptos"/>
          <w:b/>
          <w:bCs/>
        </w:rPr>
        <w:t>The assessment of those options which involve the closure of the school will consider whether closing the school is in line with the requirements of statutory guidance on the closure of maintained schools</w:t>
      </w:r>
      <w:r w:rsidRPr="00334FA2">
        <w:rPr>
          <w:rStyle w:val="FootnoteReference"/>
          <w:rFonts w:ascii="Aptos" w:hAnsi="Aptos"/>
          <w:b/>
          <w:bCs/>
        </w:rPr>
        <w:footnoteReference w:id="1"/>
      </w:r>
      <w:r w:rsidRPr="00334FA2">
        <w:rPr>
          <w:rStyle w:val="normaltextrun"/>
          <w:rFonts w:ascii="Aptos" w:hAnsi="Aptos"/>
          <w:b/>
          <w:bCs/>
        </w:rPr>
        <w:t xml:space="preserve">, in particular addressing the factors set out on pages 21 – 24 of the guidance.  </w:t>
      </w:r>
    </w:p>
    <w:p w14:paraId="5F3D486E" w14:textId="23444A4B" w:rsidR="00855A4A" w:rsidRDefault="005C28A6" w:rsidP="006B00FE">
      <w:pPr>
        <w:pStyle w:val="Heading1"/>
        <w:rPr>
          <w:sz w:val="28"/>
          <w:szCs w:val="28"/>
        </w:rPr>
      </w:pPr>
      <w:bookmarkStart w:id="12" w:name="_Toc241742570"/>
      <w:r>
        <w:rPr>
          <w:noProof/>
        </w:rPr>
        <w:drawing>
          <wp:inline distT="0" distB="0" distL="0" distR="0" wp14:anchorId="0DE2D4D3" wp14:editId="520B5142">
            <wp:extent cx="6248400" cy="38100"/>
            <wp:effectExtent l="0" t="0" r="0" b="0"/>
            <wp:docPr id="2032145531" name="Picture 2032145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48400" cy="38100"/>
                    </a:xfrm>
                    <a:prstGeom prst="rect">
                      <a:avLst/>
                    </a:prstGeom>
                    <a:noFill/>
                    <a:ln>
                      <a:noFill/>
                    </a:ln>
                  </pic:spPr>
                </pic:pic>
              </a:graphicData>
            </a:graphic>
          </wp:inline>
        </w:drawing>
      </w:r>
      <w:bookmarkEnd w:id="11"/>
      <w:bookmarkEnd w:id="12"/>
    </w:p>
    <w:p w14:paraId="3DCFEC23" w14:textId="66A3ACFA" w:rsidR="004B7605" w:rsidRPr="00334FA2" w:rsidRDefault="00855A4A" w:rsidP="006B00FE">
      <w:pPr>
        <w:pStyle w:val="Heading1"/>
        <w:rPr>
          <w:sz w:val="28"/>
          <w:szCs w:val="28"/>
        </w:rPr>
      </w:pPr>
      <w:bookmarkStart w:id="13" w:name="_Toc1510831037"/>
      <w:r w:rsidRPr="5DA4B335">
        <w:rPr>
          <w:sz w:val="28"/>
          <w:szCs w:val="28"/>
        </w:rPr>
        <w:t>D</w:t>
      </w:r>
      <w:r w:rsidR="004B7605" w:rsidRPr="5DA4B335">
        <w:rPr>
          <w:sz w:val="28"/>
          <w:szCs w:val="28"/>
        </w:rPr>
        <w:t>etail</w:t>
      </w:r>
      <w:r w:rsidR="00F52561" w:rsidRPr="5DA4B335">
        <w:rPr>
          <w:sz w:val="28"/>
          <w:szCs w:val="28"/>
        </w:rPr>
        <w:t>: the Camden position</w:t>
      </w:r>
      <w:bookmarkEnd w:id="13"/>
    </w:p>
    <w:p w14:paraId="6CA2CBC9" w14:textId="77777777" w:rsidR="004B7605" w:rsidRPr="00334FA2" w:rsidRDefault="004B7605" w:rsidP="004B7605">
      <w:pPr>
        <w:rPr>
          <w:rFonts w:eastAsiaTheme="minorEastAsia"/>
          <w:iCs/>
          <w:kern w:val="0"/>
          <w14:ligatures w14:val="none"/>
        </w:rPr>
      </w:pPr>
      <w:r w:rsidRPr="00334FA2">
        <w:rPr>
          <w:rFonts w:eastAsiaTheme="minorEastAsia"/>
          <w:iCs/>
          <w:kern w:val="0"/>
          <w14:ligatures w14:val="none"/>
        </w:rPr>
        <w:t>Camden is experiencing a sustained and pronounced decline in pupil numbers, consistent with trends across Inner London. This is driven by:</w:t>
      </w:r>
    </w:p>
    <w:p w14:paraId="4DF19E2B" w14:textId="77777777" w:rsidR="004003B5" w:rsidRPr="00334FA2" w:rsidRDefault="004003B5" w:rsidP="004003B5">
      <w:pPr>
        <w:numPr>
          <w:ilvl w:val="0"/>
          <w:numId w:val="22"/>
        </w:numPr>
        <w:spacing w:before="100" w:beforeAutospacing="1" w:after="0" w:afterAutospacing="1" w:line="240" w:lineRule="auto"/>
        <w:textAlignment w:val="baseline"/>
        <w:rPr>
          <w:rFonts w:ascii="Aptos" w:eastAsia="Times New Roman" w:hAnsi="Aptos" w:cs="Segoe UI"/>
          <w:kern w:val="0"/>
          <w:lang w:val="en-US" w:eastAsia="en-GB"/>
          <w14:ligatures w14:val="none"/>
        </w:rPr>
      </w:pPr>
      <w:r w:rsidRPr="00334FA2">
        <w:rPr>
          <w:rFonts w:ascii="Aptos" w:eastAsia="Times New Roman" w:hAnsi="Aptos" w:cs="Segoe UI"/>
          <w:kern w:val="0"/>
          <w:lang w:val="en-US" w:eastAsia="en-GB"/>
          <w14:ligatures w14:val="none"/>
        </w:rPr>
        <w:t>Fewer babies being born: births fell by about 27% between 2015 and 2024.</w:t>
      </w:r>
    </w:p>
    <w:p w14:paraId="494DC1DF" w14:textId="77777777" w:rsidR="004003B5" w:rsidRPr="00334FA2" w:rsidRDefault="004003B5" w:rsidP="004003B5">
      <w:pPr>
        <w:numPr>
          <w:ilvl w:val="0"/>
          <w:numId w:val="22"/>
        </w:numPr>
        <w:spacing w:before="100" w:beforeAutospacing="1" w:after="0" w:afterAutospacing="1" w:line="240" w:lineRule="auto"/>
        <w:textAlignment w:val="baseline"/>
        <w:rPr>
          <w:rFonts w:ascii="Aptos" w:eastAsia="Times New Roman" w:hAnsi="Aptos" w:cs="Segoe UI"/>
          <w:kern w:val="0"/>
          <w:lang w:val="en-US" w:eastAsia="en-GB"/>
          <w14:ligatures w14:val="none"/>
        </w:rPr>
      </w:pPr>
      <w:r w:rsidRPr="00334FA2">
        <w:rPr>
          <w:rFonts w:ascii="Aptos" w:eastAsia="Times New Roman" w:hAnsi="Aptos" w:cs="Segoe UI"/>
          <w:kern w:val="0"/>
          <w:lang w:val="en-US" w:eastAsia="en-GB"/>
          <w14:ligatures w14:val="none"/>
        </w:rPr>
        <w:t>Families moving out of the borough.</w:t>
      </w:r>
    </w:p>
    <w:p w14:paraId="47135137" w14:textId="77777777" w:rsidR="004003B5" w:rsidRPr="00334FA2" w:rsidRDefault="004003B5" w:rsidP="004003B5">
      <w:pPr>
        <w:numPr>
          <w:ilvl w:val="0"/>
          <w:numId w:val="22"/>
        </w:numPr>
        <w:spacing w:before="100" w:beforeAutospacing="1" w:after="0" w:afterAutospacing="1" w:line="240" w:lineRule="auto"/>
        <w:textAlignment w:val="baseline"/>
        <w:rPr>
          <w:rFonts w:ascii="Aptos" w:eastAsia="Times New Roman" w:hAnsi="Aptos" w:cs="Segoe UI"/>
          <w:kern w:val="0"/>
          <w:lang w:val="en-US" w:eastAsia="en-GB"/>
          <w14:ligatures w14:val="none"/>
        </w:rPr>
      </w:pPr>
      <w:r w:rsidRPr="00334FA2">
        <w:rPr>
          <w:rFonts w:ascii="Aptos" w:eastAsia="Times New Roman" w:hAnsi="Aptos" w:cs="Segoe UI"/>
          <w:kern w:val="0"/>
          <w:lang w:val="en-US" w:eastAsia="en-GB"/>
          <w14:ligatures w14:val="none"/>
        </w:rPr>
        <w:t>Changes in housing, including more short-term rentals and student accommodation.</w:t>
      </w:r>
    </w:p>
    <w:p w14:paraId="4B1F9694" w14:textId="77777777" w:rsidR="004003B5" w:rsidRPr="00334FA2" w:rsidRDefault="004003B5" w:rsidP="004003B5">
      <w:pPr>
        <w:spacing w:before="100" w:beforeAutospacing="1" w:after="0" w:afterAutospacing="1" w:line="240" w:lineRule="auto"/>
        <w:textAlignment w:val="baseline"/>
        <w:rPr>
          <w:rFonts w:ascii="Aptos" w:eastAsia="Times New Roman" w:hAnsi="Aptos" w:cs="Segoe UI"/>
          <w:kern w:val="0"/>
          <w:lang w:val="en-US" w:eastAsia="en-GB"/>
          <w14:ligatures w14:val="none"/>
        </w:rPr>
      </w:pPr>
      <w:r w:rsidRPr="00334FA2">
        <w:rPr>
          <w:rFonts w:ascii="Aptos" w:eastAsia="Times New Roman" w:hAnsi="Aptos" w:cs="Segoe UI"/>
          <w:kern w:val="0"/>
          <w:lang w:eastAsia="en-GB"/>
          <w14:ligatures w14:val="none"/>
        </w:rPr>
        <w:lastRenderedPageBreak/>
        <w:t xml:space="preserve">The number of children in Primary schools across London continues to decline and is projected to reduce further over the next decade. In Camden, the impact of this is evident in the number of pupils in schools: </w:t>
      </w:r>
    </w:p>
    <w:p w14:paraId="15E07F50" w14:textId="77777777" w:rsidR="004003B5" w:rsidRPr="00334FA2" w:rsidRDefault="004003B5" w:rsidP="004003B5">
      <w:pPr>
        <w:spacing w:before="100" w:beforeAutospacing="1" w:after="0" w:afterAutospacing="1" w:line="240" w:lineRule="auto"/>
        <w:textAlignment w:val="baseline"/>
        <w:rPr>
          <w:rFonts w:ascii="Aptos" w:eastAsia="Times New Roman" w:hAnsi="Aptos" w:cs="Segoe UI"/>
          <w:kern w:val="0"/>
          <w:lang w:val="en-US" w:eastAsia="en-GB"/>
          <w14:ligatures w14:val="none"/>
        </w:rPr>
      </w:pPr>
      <w:r w:rsidRPr="00334FA2">
        <w:rPr>
          <w:rFonts w:ascii="Aptos" w:eastAsia="Times New Roman" w:hAnsi="Aptos" w:cs="Segoe UI"/>
          <w:b/>
          <w:bCs/>
          <w:kern w:val="0"/>
          <w:u w:val="single"/>
          <w:lang w:val="en-US" w:eastAsia="en-GB"/>
          <w14:ligatures w14:val="none"/>
        </w:rPr>
        <w:t>September 2026</w:t>
      </w:r>
      <w:r w:rsidRPr="00334FA2">
        <w:rPr>
          <w:rFonts w:ascii="Aptos" w:eastAsia="Times New Roman" w:hAnsi="Aptos" w:cs="Segoe UI"/>
          <w:kern w:val="0"/>
          <w:lang w:val="en-US" w:eastAsia="en-GB"/>
          <w14:ligatures w14:val="none"/>
        </w:rPr>
        <w:t xml:space="preserve"> </w:t>
      </w:r>
    </w:p>
    <w:p w14:paraId="1AF81580" w14:textId="77777777" w:rsidR="004C56CA" w:rsidRPr="00334FA2" w:rsidRDefault="004C56CA" w:rsidP="004C56CA">
      <w:pPr>
        <w:spacing w:after="0" w:line="240" w:lineRule="auto"/>
        <w:rPr>
          <w:rFonts w:ascii="Aptos" w:eastAsia="Times New Roman" w:hAnsi="Aptos" w:cs="Segoe UI"/>
          <w:kern w:val="0"/>
          <w:lang w:val="en-US" w:eastAsia="en-GB"/>
          <w14:ligatures w14:val="none"/>
        </w:rPr>
      </w:pPr>
      <w:r w:rsidRPr="00334FA2">
        <w:rPr>
          <w:rFonts w:ascii="Aptos" w:eastAsia="Times New Roman" w:hAnsi="Aptos" w:cs="Segoe UI"/>
          <w:kern w:val="0"/>
          <w:lang w:val="en-US" w:eastAsia="en-GB"/>
          <w14:ligatures w14:val="none"/>
        </w:rPr>
        <w:t xml:space="preserve">1,302 Reception places were offered to children. This was 5.4% fewer than the year before. In 2025/26, Camden primary schools were using about 85.6% of their available places, compared to our guideline target of 90% to 95%. </w:t>
      </w:r>
      <w:r w:rsidRPr="00334FA2">
        <w:rPr>
          <w:rFonts w:ascii="Aptos" w:eastAsia="Times New Roman" w:hAnsi="Aptos" w:cs="Segoe UI"/>
          <w:kern w:val="0"/>
          <w:lang w:eastAsia="en-GB"/>
          <w14:ligatures w14:val="none"/>
        </w:rPr>
        <w:t xml:space="preserve">This means that not every school will be full, so that the school system can accommodate pupils moving into the area, and so that there is scope for parents to have a realistic range of options when applying for a school place for their child. </w:t>
      </w:r>
    </w:p>
    <w:p w14:paraId="4C8E7578" w14:textId="77777777" w:rsidR="004C56CA" w:rsidRPr="00334FA2" w:rsidRDefault="004C56CA" w:rsidP="004003B5">
      <w:pPr>
        <w:spacing w:after="0" w:line="240" w:lineRule="auto"/>
        <w:rPr>
          <w:rFonts w:ascii="Aptos" w:eastAsia="Times New Roman" w:hAnsi="Aptos" w:cs="Segoe UI"/>
          <w:b/>
          <w:bCs/>
          <w:kern w:val="0"/>
          <w:u w:val="single"/>
          <w:lang w:eastAsia="en-GB"/>
          <w14:ligatures w14:val="none"/>
        </w:rPr>
      </w:pPr>
    </w:p>
    <w:p w14:paraId="25F0C059" w14:textId="73BCC998" w:rsidR="1B3B3E2D" w:rsidRDefault="1B3B3E2D" w:rsidP="1B3B3E2D">
      <w:pPr>
        <w:spacing w:after="0" w:line="240" w:lineRule="auto"/>
        <w:rPr>
          <w:rFonts w:ascii="Aptos" w:eastAsia="Times New Roman" w:hAnsi="Aptos" w:cs="Segoe UI"/>
          <w:b/>
          <w:bCs/>
          <w:u w:val="single"/>
          <w:lang w:eastAsia="en-GB"/>
        </w:rPr>
      </w:pPr>
    </w:p>
    <w:p w14:paraId="4C4B23C2" w14:textId="77777777" w:rsidR="004003B5" w:rsidRPr="00334FA2" w:rsidRDefault="004003B5" w:rsidP="004003B5">
      <w:pPr>
        <w:spacing w:after="0" w:line="240" w:lineRule="auto"/>
        <w:rPr>
          <w:rFonts w:ascii="Aptos" w:eastAsia="Times New Roman" w:hAnsi="Aptos" w:cs="Segoe UI"/>
          <w:b/>
          <w:bCs/>
          <w:kern w:val="0"/>
          <w:u w:val="single"/>
          <w:lang w:eastAsia="en-GB"/>
          <w14:ligatures w14:val="none"/>
        </w:rPr>
      </w:pPr>
      <w:r w:rsidRPr="00334FA2">
        <w:rPr>
          <w:rFonts w:ascii="Aptos" w:eastAsia="Times New Roman" w:hAnsi="Aptos" w:cs="Segoe UI"/>
          <w:b/>
          <w:bCs/>
          <w:kern w:val="0"/>
          <w:u w:val="single"/>
          <w:lang w:eastAsia="en-GB"/>
          <w14:ligatures w14:val="none"/>
        </w:rPr>
        <w:t>January 2026</w:t>
      </w:r>
    </w:p>
    <w:p w14:paraId="79A79E98" w14:textId="77777777" w:rsidR="004003B5" w:rsidRPr="00334FA2" w:rsidRDefault="004003B5" w:rsidP="004003B5">
      <w:pPr>
        <w:spacing w:before="100" w:beforeAutospacing="1" w:after="0" w:afterAutospacing="1" w:line="240" w:lineRule="auto"/>
        <w:rPr>
          <w:rFonts w:ascii="Aptos" w:eastAsia="Times New Roman" w:hAnsi="Aptos" w:cs="Segoe UI"/>
          <w:b/>
          <w:bCs/>
          <w:kern w:val="0"/>
          <w:lang w:val="en-US" w:eastAsia="en-GB"/>
          <w14:ligatures w14:val="none"/>
        </w:rPr>
      </w:pPr>
      <w:r w:rsidRPr="00334FA2">
        <w:rPr>
          <w:rFonts w:ascii="Aptos" w:eastAsia="Times New Roman" w:hAnsi="Aptos" w:cs="Segoe UI"/>
          <w:b/>
          <w:bCs/>
          <w:kern w:val="0"/>
          <w:lang w:val="en-US" w:eastAsia="en-GB"/>
          <w14:ligatures w14:val="none"/>
        </w:rPr>
        <w:t>Across the whole school: Reception to Year 6</w:t>
      </w:r>
    </w:p>
    <w:p w14:paraId="2E7C143F" w14:textId="77777777" w:rsidR="004003B5" w:rsidRPr="00334FA2" w:rsidRDefault="004003B5" w:rsidP="004C56CA">
      <w:pPr>
        <w:spacing w:before="100" w:beforeAutospacing="1" w:after="100" w:afterAutospacing="1" w:line="240" w:lineRule="auto"/>
        <w:rPr>
          <w:rFonts w:ascii="Aptos" w:eastAsia="Times New Roman" w:hAnsi="Aptos" w:cs="Segoe UI"/>
          <w:kern w:val="0"/>
          <w:lang w:val="en-US" w:eastAsia="en-GB"/>
          <w14:ligatures w14:val="none"/>
        </w:rPr>
      </w:pPr>
      <w:r w:rsidRPr="00334FA2">
        <w:rPr>
          <w:rFonts w:ascii="Aptos" w:eastAsia="Times New Roman" w:hAnsi="Aptos" w:cs="Segoe UI"/>
          <w:kern w:val="0"/>
          <w:lang w:val="en-US" w:eastAsia="en-GB"/>
          <w14:ligatures w14:val="none"/>
        </w:rPr>
        <w:t>Camden primary schools had 10,658 planned places but 9,124 pupils. This meant that about 14.4% of places were empty. By 2032/33, the Council forecasts around 8,450 primary pupils and about 10,613 planned places, which would mean around 20% of places could be empty.</w:t>
      </w:r>
    </w:p>
    <w:p w14:paraId="6921856F" w14:textId="77777777" w:rsidR="004003B5" w:rsidRPr="00334FA2" w:rsidRDefault="004003B5" w:rsidP="004003B5">
      <w:pPr>
        <w:spacing w:before="100" w:beforeAutospacing="1" w:after="0" w:afterAutospacing="1" w:line="240" w:lineRule="auto"/>
        <w:rPr>
          <w:rFonts w:ascii="Aptos" w:eastAsia="Times New Roman" w:hAnsi="Aptos" w:cs="Segoe UI"/>
          <w:b/>
          <w:bCs/>
          <w:kern w:val="0"/>
          <w:lang w:val="en-US" w:eastAsia="en-GB"/>
          <w14:ligatures w14:val="none"/>
        </w:rPr>
      </w:pPr>
      <w:r w:rsidRPr="00334FA2">
        <w:rPr>
          <w:rFonts w:ascii="Aptos" w:eastAsia="Times New Roman" w:hAnsi="Aptos" w:cs="Segoe UI"/>
          <w:b/>
          <w:bCs/>
          <w:kern w:val="0"/>
          <w:lang w:val="en-US" w:eastAsia="en-GB"/>
          <w14:ligatures w14:val="none"/>
        </w:rPr>
        <w:t>Across Reception</w:t>
      </w:r>
    </w:p>
    <w:p w14:paraId="4608D747" w14:textId="77777777" w:rsidR="004003B5" w:rsidRPr="00334FA2" w:rsidRDefault="004003B5" w:rsidP="004003B5">
      <w:pPr>
        <w:spacing w:after="0" w:line="240" w:lineRule="auto"/>
        <w:rPr>
          <w:rFonts w:ascii="Aptos" w:eastAsia="Times New Roman" w:hAnsi="Aptos" w:cs="Segoe UI"/>
          <w:kern w:val="0"/>
          <w:lang w:val="en-US" w:eastAsia="en-GB"/>
          <w14:ligatures w14:val="none"/>
        </w:rPr>
      </w:pPr>
      <w:r w:rsidRPr="00334FA2">
        <w:rPr>
          <w:rFonts w:ascii="Aptos" w:eastAsia="Times New Roman" w:hAnsi="Aptos" w:cs="Segoe UI"/>
          <w:kern w:val="0"/>
          <w:lang w:val="en-US" w:eastAsia="en-GB"/>
          <w14:ligatures w14:val="none"/>
        </w:rPr>
        <w:t xml:space="preserve">There were 1,460 planned places and 1,312 pupils in January 2026, so about 10.1% of Reception places were empty. </w:t>
      </w:r>
    </w:p>
    <w:p w14:paraId="56EC57A5" w14:textId="77777777" w:rsidR="00CC0254" w:rsidRPr="00334FA2" w:rsidRDefault="00CC0254" w:rsidP="00CC0254">
      <w:pPr>
        <w:spacing w:before="100" w:beforeAutospacing="1" w:after="100" w:afterAutospacing="1" w:line="240" w:lineRule="auto"/>
        <w:textAlignment w:val="baseline"/>
        <w:rPr>
          <w:rFonts w:ascii="Aptos" w:eastAsia="Times New Roman" w:hAnsi="Aptos" w:cs="Segoe UI"/>
          <w:b/>
          <w:bCs/>
          <w:kern w:val="0"/>
          <w:u w:val="single"/>
          <w:lang w:val="en-US" w:eastAsia="en-GB"/>
          <w14:ligatures w14:val="none"/>
        </w:rPr>
      </w:pPr>
      <w:r w:rsidRPr="00334FA2">
        <w:rPr>
          <w:rFonts w:ascii="Aptos" w:eastAsia="Times New Roman" w:hAnsi="Aptos" w:cs="Segoe UI"/>
          <w:b/>
          <w:bCs/>
          <w:kern w:val="0"/>
          <w:u w:val="single"/>
          <w:lang w:val="en-US" w:eastAsia="en-GB"/>
          <w14:ligatures w14:val="none"/>
        </w:rPr>
        <w:t>Looking ahead</w:t>
      </w:r>
    </w:p>
    <w:p w14:paraId="43EB4230" w14:textId="1D611F4F" w:rsidR="00CC0254" w:rsidRPr="00334FA2" w:rsidRDefault="00CC0254" w:rsidP="1B3B3E2D">
      <w:pPr>
        <w:spacing w:beforeAutospacing="1" w:afterAutospacing="1" w:line="240" w:lineRule="auto"/>
        <w:rPr>
          <w:rFonts w:ascii="Aptos" w:eastAsia="Times New Roman" w:hAnsi="Aptos" w:cs="Segoe UI"/>
          <w:lang w:val="en-US" w:eastAsia="en-GB"/>
        </w:rPr>
      </w:pPr>
      <w:r w:rsidRPr="00334FA2">
        <w:rPr>
          <w:rFonts w:ascii="Aptos" w:eastAsia="Times New Roman" w:hAnsi="Aptos" w:cs="Segoe UI"/>
          <w:kern w:val="0"/>
          <w:lang w:val="en-US" w:eastAsia="en-GB"/>
          <w14:ligatures w14:val="none"/>
        </w:rPr>
        <w:t xml:space="preserve">The Greater London Authority forecasts that demand for Reception places will stay well below the number of places available up to 2032/33. The chart below shows the available Reception places (PAN) in Camden, the numbers of pupils in Reception classes in Camden (Actual Roll) and the GLA forecasts provided in the last three years (SRP 2024, SRP </w:t>
      </w:r>
      <w:r w:rsidR="1B3B3E2D" w:rsidRPr="1B3B3E2D">
        <w:rPr>
          <w:rFonts w:ascii="Aptos" w:eastAsia="Times New Roman" w:hAnsi="Aptos" w:cs="Segoe UI"/>
          <w:lang w:val="en-US" w:eastAsia="en-GB"/>
        </w:rPr>
        <w:t>2025 and SRP 2026).</w:t>
      </w:r>
    </w:p>
    <w:p w14:paraId="161BBAE3" w14:textId="77777777" w:rsidR="00310A83" w:rsidRDefault="00310A83" w:rsidP="00CC0254">
      <w:pPr>
        <w:spacing w:after="0" w:line="240" w:lineRule="auto"/>
        <w:rPr>
          <w:rFonts w:ascii="Aptos" w:eastAsia="Times New Roman" w:hAnsi="Aptos" w:cs="Segoe UI"/>
          <w:b/>
          <w:bCs/>
          <w:i/>
          <w:iCs/>
          <w:kern w:val="0"/>
          <w:sz w:val="20"/>
          <w:szCs w:val="20"/>
          <w:lang w:eastAsia="en-GB"/>
          <w14:ligatures w14:val="none"/>
        </w:rPr>
      </w:pPr>
    </w:p>
    <w:p w14:paraId="06D7584B" w14:textId="77777777" w:rsidR="00310A83" w:rsidRDefault="00310A83" w:rsidP="00CC0254">
      <w:pPr>
        <w:spacing w:after="0" w:line="240" w:lineRule="auto"/>
        <w:rPr>
          <w:rFonts w:ascii="Aptos" w:eastAsia="Times New Roman" w:hAnsi="Aptos" w:cs="Segoe UI"/>
          <w:b/>
          <w:bCs/>
          <w:i/>
          <w:iCs/>
          <w:kern w:val="0"/>
          <w:sz w:val="20"/>
          <w:szCs w:val="20"/>
          <w:lang w:eastAsia="en-GB"/>
          <w14:ligatures w14:val="none"/>
        </w:rPr>
      </w:pPr>
    </w:p>
    <w:p w14:paraId="3356FED5" w14:textId="40DD5A20" w:rsidR="00CC0254" w:rsidRPr="00CC0254" w:rsidRDefault="00CC0254" w:rsidP="00CC0254">
      <w:pPr>
        <w:spacing w:after="0" w:line="240" w:lineRule="auto"/>
        <w:rPr>
          <w:rFonts w:ascii="Aptos" w:eastAsia="Times New Roman" w:hAnsi="Aptos" w:cs="Segoe UI"/>
          <w:b/>
          <w:bCs/>
          <w:i/>
          <w:iCs/>
          <w:kern w:val="0"/>
          <w:sz w:val="20"/>
          <w:szCs w:val="20"/>
          <w:lang w:eastAsia="en-GB"/>
          <w14:ligatures w14:val="none"/>
        </w:rPr>
      </w:pPr>
      <w:r w:rsidRPr="00CC0254">
        <w:rPr>
          <w:rFonts w:ascii="Aptos" w:eastAsia="Times New Roman" w:hAnsi="Aptos" w:cs="Segoe UI"/>
          <w:b/>
          <w:bCs/>
          <w:i/>
          <w:iCs/>
          <w:kern w:val="0"/>
          <w:sz w:val="20"/>
          <w:szCs w:val="20"/>
          <w:lang w:eastAsia="en-GB"/>
          <w14:ligatures w14:val="none"/>
        </w:rPr>
        <w:t>GLA Camden Forecast: children aged 4 years old/reception</w:t>
      </w:r>
    </w:p>
    <w:p w14:paraId="2B7B1197" w14:textId="77777777" w:rsidR="00CC0254" w:rsidRPr="00CC0254" w:rsidRDefault="00CC0254" w:rsidP="00CC0254">
      <w:pPr>
        <w:spacing w:after="0"/>
      </w:pPr>
      <w:r w:rsidRPr="00CC0254">
        <w:rPr>
          <w:noProof/>
        </w:rPr>
        <w:drawing>
          <wp:inline distT="0" distB="0" distL="0" distR="0" wp14:anchorId="47D6D4EE" wp14:editId="17B381C9">
            <wp:extent cx="4006850" cy="2614584"/>
            <wp:effectExtent l="0" t="0" r="0" b="0"/>
            <wp:docPr id="1824529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702486" name="Picture 540702486"/>
                    <pic:cNvPicPr/>
                  </pic:nvPicPr>
                  <pic:blipFill>
                    <a:blip r:embed="rId13">
                      <a:extLst>
                        <a:ext uri="{28A0092B-C50C-407E-A947-70E740481C1C}">
                          <a14:useLocalDpi xmlns:a14="http://schemas.microsoft.com/office/drawing/2010/main"/>
                        </a:ext>
                      </a:extLst>
                    </a:blip>
                    <a:stretch>
                      <a:fillRect/>
                    </a:stretch>
                  </pic:blipFill>
                  <pic:spPr>
                    <a:xfrm>
                      <a:off x="0" y="0"/>
                      <a:ext cx="4011709" cy="2617754"/>
                    </a:xfrm>
                    <a:prstGeom prst="rect">
                      <a:avLst/>
                    </a:prstGeom>
                  </pic:spPr>
                </pic:pic>
              </a:graphicData>
            </a:graphic>
          </wp:inline>
        </w:drawing>
      </w:r>
    </w:p>
    <w:p w14:paraId="2B5E8A06" w14:textId="77777777" w:rsidR="00CC0254" w:rsidRPr="00CC0254" w:rsidRDefault="00CC0254" w:rsidP="00CC0254">
      <w:pPr>
        <w:spacing w:after="0" w:line="240" w:lineRule="auto"/>
        <w:textAlignment w:val="baseline"/>
        <w:rPr>
          <w:rFonts w:ascii="Aptos" w:eastAsia="Times New Roman" w:hAnsi="Aptos" w:cs="Segoe UI"/>
          <w:kern w:val="0"/>
          <w:sz w:val="20"/>
          <w:szCs w:val="20"/>
          <w:lang w:eastAsia="en-GB"/>
          <w14:ligatures w14:val="none"/>
        </w:rPr>
      </w:pPr>
    </w:p>
    <w:p w14:paraId="64E1DC8C" w14:textId="77777777" w:rsidR="00CC0254" w:rsidRPr="00334FA2" w:rsidRDefault="00CC0254" w:rsidP="00CC0254">
      <w:pPr>
        <w:rPr>
          <w:rFonts w:ascii="Aptos" w:eastAsia="Times New Roman" w:hAnsi="Aptos" w:cs="Segoe UI"/>
          <w:kern w:val="0"/>
          <w:lang w:val="en-US" w:eastAsia="en-GB"/>
          <w14:ligatures w14:val="none"/>
        </w:rPr>
      </w:pPr>
      <w:r w:rsidRPr="00334FA2">
        <w:rPr>
          <w:rFonts w:ascii="Aptos" w:eastAsia="Times New Roman" w:hAnsi="Aptos" w:cs="Segoe UI"/>
          <w:kern w:val="0"/>
          <w:lang w:val="en-US" w:eastAsia="en-GB"/>
          <w14:ligatures w14:val="none"/>
        </w:rPr>
        <w:t>If nothing changes, the Council expects more empty places and more pressure on school budgets. The Council has a legal duty to ensure there are enough good-quality school places while also supporting fair access and parental choice.</w:t>
      </w:r>
    </w:p>
    <w:p w14:paraId="5C37A478" w14:textId="77777777" w:rsidR="005815E4" w:rsidRPr="00334FA2" w:rsidRDefault="005815E4" w:rsidP="005815E4">
      <w:pPr>
        <w:pStyle w:val="paragraph"/>
        <w:spacing w:after="0"/>
        <w:textAlignment w:val="baseline"/>
        <w:rPr>
          <w:rFonts w:ascii="Aptos" w:hAnsi="Aptos" w:cs="Segoe UI"/>
          <w:b/>
          <w:lang w:val="en-US"/>
        </w:rPr>
      </w:pPr>
      <w:r w:rsidRPr="00334FA2">
        <w:rPr>
          <w:rFonts w:ascii="Aptos" w:hAnsi="Aptos" w:cs="Segoe UI"/>
          <w:b/>
          <w:bCs/>
          <w:u w:val="single"/>
          <w:lang w:val="en-US"/>
        </w:rPr>
        <w:t>Impact on schools</w:t>
      </w:r>
    </w:p>
    <w:p w14:paraId="5DAD7C17" w14:textId="77777777" w:rsidR="005815E4" w:rsidRPr="00334FA2" w:rsidRDefault="005815E4" w:rsidP="005815E4">
      <w:pPr>
        <w:pStyle w:val="paragraph"/>
        <w:spacing w:after="0"/>
        <w:textAlignment w:val="baseline"/>
        <w:rPr>
          <w:rFonts w:ascii="Aptos" w:hAnsi="Aptos" w:cs="Segoe UI"/>
          <w:lang w:val="en-US"/>
        </w:rPr>
      </w:pPr>
      <w:r w:rsidRPr="00334FA2">
        <w:rPr>
          <w:rFonts w:ascii="Aptos" w:hAnsi="Aptos" w:cs="Segoe UI"/>
          <w:lang w:val="en-US"/>
        </w:rPr>
        <w:t>Schools receive much of their funding based on the number of pupils they have. When pupil numbers fall, income falls too, but many costs (such as buildings and staffing) do not fall at the same rate.</w:t>
      </w:r>
    </w:p>
    <w:p w14:paraId="637E58CB" w14:textId="572AED7D" w:rsidR="005815E4" w:rsidRPr="00334FA2" w:rsidRDefault="005815E4" w:rsidP="005815E4">
      <w:pPr>
        <w:pStyle w:val="paragraph"/>
        <w:spacing w:after="0"/>
        <w:textAlignment w:val="baseline"/>
        <w:rPr>
          <w:rFonts w:ascii="Aptos" w:hAnsi="Aptos" w:cs="Segoe UI"/>
          <w:lang w:val="en-US"/>
        </w:rPr>
      </w:pPr>
      <w:r w:rsidRPr="00334FA2">
        <w:rPr>
          <w:rFonts w:ascii="Aptos" w:hAnsi="Aptos" w:cs="Segoe UI"/>
          <w:lang w:val="en-US"/>
        </w:rPr>
        <w:t>In June 2026, Council officers told the Schools Forum that falling pupil numbers were affecting schools' finances. Total school reserves fell from £14.6 million to £6.5 million in one year. Sixteen schools (31%) were in deficit, and several had large accumulated deficit balances.</w:t>
      </w:r>
    </w:p>
    <w:p w14:paraId="5238F80C" w14:textId="77777777" w:rsidR="005815E4" w:rsidRDefault="005815E4" w:rsidP="005815E4">
      <w:pPr>
        <w:pStyle w:val="paragraph"/>
        <w:spacing w:before="0" w:beforeAutospacing="0" w:after="0" w:afterAutospacing="0"/>
        <w:textAlignment w:val="baseline"/>
        <w:rPr>
          <w:rStyle w:val="normaltextrun"/>
          <w:rFonts w:ascii="Aptos" w:hAnsi="Aptos" w:cs="Segoe UI"/>
          <w:sz w:val="20"/>
          <w:szCs w:val="20"/>
        </w:rPr>
      </w:pPr>
      <w:r>
        <w:rPr>
          <w:rStyle w:val="normaltextrun"/>
          <w:rFonts w:ascii="Aptos" w:hAnsi="Aptos" w:cs="Segoe UI"/>
          <w:sz w:val="20"/>
          <w:szCs w:val="20"/>
        </w:rPr>
        <w:t>Analysis of movement in individual school balances 2025/26 (Extract from Camden School Forum June 2026):</w:t>
      </w:r>
    </w:p>
    <w:p w14:paraId="37DF8052" w14:textId="77777777" w:rsidR="005815E4" w:rsidRDefault="005815E4" w:rsidP="005815E4">
      <w:pPr>
        <w:pStyle w:val="paragraph"/>
        <w:spacing w:before="0" w:beforeAutospacing="0" w:after="0" w:afterAutospacing="0"/>
        <w:textAlignment w:val="baseline"/>
        <w:rPr>
          <w:rStyle w:val="normaltextrun"/>
          <w:rFonts w:ascii="Aptos" w:hAnsi="Aptos" w:cs="Segoe UI"/>
          <w:sz w:val="20"/>
          <w:szCs w:val="20"/>
        </w:rPr>
      </w:pPr>
      <w:r>
        <w:rPr>
          <w:i/>
          <w:noProof/>
          <w14:ligatures w14:val="standardContextual"/>
        </w:rPr>
        <mc:AlternateContent>
          <mc:Choice Requires="wps">
            <w:drawing>
              <wp:anchor distT="0" distB="0" distL="114300" distR="114300" simplePos="0" relativeHeight="251658246" behindDoc="0" locked="0" layoutInCell="1" allowOverlap="1" wp14:anchorId="1DA68B1D" wp14:editId="19339AC0">
                <wp:simplePos x="0" y="0"/>
                <wp:positionH relativeFrom="column">
                  <wp:posOffset>91440</wp:posOffset>
                </wp:positionH>
                <wp:positionV relativeFrom="paragraph">
                  <wp:posOffset>30066</wp:posOffset>
                </wp:positionV>
                <wp:extent cx="508883" cy="126641"/>
                <wp:effectExtent l="0" t="0" r="5715" b="6985"/>
                <wp:wrapNone/>
                <wp:docPr id="1054923125" name="Text Box 20"/>
                <wp:cNvGraphicFramePr/>
                <a:graphic xmlns:a="http://schemas.openxmlformats.org/drawingml/2006/main">
                  <a:graphicData uri="http://schemas.microsoft.com/office/word/2010/wordprocessingShape">
                    <wps:wsp>
                      <wps:cNvSpPr txBox="1"/>
                      <wps:spPr>
                        <a:xfrm>
                          <a:off x="0" y="0"/>
                          <a:ext cx="508883" cy="126641"/>
                        </a:xfrm>
                        <a:prstGeom prst="rect">
                          <a:avLst/>
                        </a:prstGeom>
                        <a:solidFill>
                          <a:sysClr val="window" lastClr="FFFFFF"/>
                        </a:solidFill>
                        <a:ln w="6350">
                          <a:noFill/>
                        </a:ln>
                      </wps:spPr>
                      <wps:txbx>
                        <w:txbxContent>
                          <w:p w14:paraId="56D10BCD" w14:textId="77777777" w:rsidR="005815E4" w:rsidRDefault="005815E4" w:rsidP="005815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1DA68B1D">
                <v:stroke joinstyle="miter"/>
                <v:path gradientshapeok="t" o:connecttype="rect"/>
              </v:shapetype>
              <v:shape id="Text Box 20" style="position:absolute;margin-left:7.2pt;margin-top:2.35pt;width:40.05pt;height:9.95pt;z-index:251658246;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NHzNwIAAGQEAAAOAAAAZHJzL2Uyb0RvYy54bWysVEuP2jAQvlfqf7B8LwksU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OF5O0tlsdkcJR9NwNJ2OY5Tk+thY578KqEkQcmqRlQgW&#10;O26cx4ToenYJuRyoqlhXSkXl5FbKkiNDApH3AhpKFHMeL3O6jr9QM4b47ZnSpMnp9G6SxkwaQrzO&#10;T2l0v/YYJN/u2r7xHRQnxMNCNyrO8HWFVW8w5QuzOBsIAc67f8ZDKsAk0EuUlGB//u0++CNlaKWk&#10;wVnLqftxYFZgJ980knk/HI/DcEZlPPk8QsXeWna3Fn2oV4BoDHGzDI9i8PfqLEoL9RuuxTJkRRPT&#10;HHPn1J/Fle82ANeKi+UyOuE4GuY3emt4CB2gD5y8tm/Mmp44j4w/wXkqWfaOv843vNSwPHiQVSQ3&#10;ANyh2uOOoxwJ69cu7MqtHr2uH4fFLwAAAP//AwBQSwMEFAAGAAgAAAAhAJUdEJndAAAABgEAAA8A&#10;AABkcnMvZG93bnJldi54bWxMjlFLwzAUhd8F/0O4gm8udcSptekQUXSwMq2Cr1lzbavNTWmyte7X&#10;e33Sx8M5fOfLlpPrxB6H0HrScD5LQCBV3rZUa3h7fTi7AhGiIWs6T6jhGwMs8+OjzKTWj/SC+zLW&#10;giEUUqOhibFPpQxVg86Eme+RuPvwgzOR41BLO5iR4a6T8yRZSGda4ofG9HjXYPVV7pyG97F8HDar&#10;1edz/1QcNoeyWON9ofXpyXR7AyLiFP/G8KvP6pCz09bvyAbRcVaKlxrUJQiur9UFiK2GuVqAzDP5&#10;Xz//AQAA//8DAFBLAQItABQABgAIAAAAIQC2gziS/gAAAOEBAAATAAAAAAAAAAAAAAAAAAAAAABb&#10;Q29udGVudF9UeXBlc10ueG1sUEsBAi0AFAAGAAgAAAAhADj9If/WAAAAlAEAAAsAAAAAAAAAAAAA&#10;AAAALwEAAF9yZWxzLy5yZWxzUEsBAi0AFAAGAAgAAAAhAMkU0fM3AgAAZAQAAA4AAAAAAAAAAAAA&#10;AAAALgIAAGRycy9lMm9Eb2MueG1sUEsBAi0AFAAGAAgAAAAhAJUdEJndAAAABgEAAA8AAAAAAAAA&#10;AAAAAAAAkQQAAGRycy9kb3ducmV2LnhtbFBLBQYAAAAABAAEAPMAAACbBQAAAAA=&#10;">
                <v:textbox>
                  <w:txbxContent>
                    <w:p w:rsidR="005815E4" w:rsidP="005815E4" w:rsidRDefault="005815E4" w14:paraId="56D10BCD" w14:textId="77777777"/>
                  </w:txbxContent>
                </v:textbox>
              </v:shape>
            </w:pict>
          </mc:Fallback>
        </mc:AlternateContent>
      </w:r>
      <w:r>
        <w:rPr>
          <w:i/>
          <w:noProof/>
          <w14:ligatures w14:val="standardContextual"/>
        </w:rPr>
        <mc:AlternateContent>
          <mc:Choice Requires="wps">
            <w:drawing>
              <wp:anchor distT="0" distB="0" distL="114300" distR="114300" simplePos="0" relativeHeight="251658245" behindDoc="0" locked="0" layoutInCell="1" allowOverlap="1" wp14:anchorId="6BC4689A" wp14:editId="68EDC644">
                <wp:simplePos x="0" y="0"/>
                <wp:positionH relativeFrom="column">
                  <wp:posOffset>123245</wp:posOffset>
                </wp:positionH>
                <wp:positionV relativeFrom="paragraph">
                  <wp:posOffset>6212</wp:posOffset>
                </wp:positionV>
                <wp:extent cx="524786" cy="150578"/>
                <wp:effectExtent l="0" t="0" r="0" b="1905"/>
                <wp:wrapNone/>
                <wp:docPr id="1919477210" name="Rectangle 19"/>
                <wp:cNvGraphicFramePr/>
                <a:graphic xmlns:a="http://schemas.openxmlformats.org/drawingml/2006/main">
                  <a:graphicData uri="http://schemas.microsoft.com/office/word/2010/wordprocessingShape">
                    <wps:wsp>
                      <wps:cNvSpPr/>
                      <wps:spPr>
                        <a:xfrm>
                          <a:off x="0" y="0"/>
                          <a:ext cx="524786" cy="150578"/>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rect id="Rectangle 19" style="position:absolute;margin-left:9.7pt;margin-top:.5pt;width:41.3pt;height:11.85pt;z-index:25165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d="f" strokeweight="1pt" w14:anchorId="19A6BC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BXWPwIAAHgEAAAOAAAAZHJzL2Uyb0RvYy54bWysVE1v2zAMvQ/YfxB0X+0ESZMFdYqgRYcB&#10;RVugHXpmZSkWIImapMTpfv0o2W2CbqdhPsikSPPj8dEXlwdr2F6GqNE1fHJWcyadwFa7bcN/PN18&#10;WXIWE7gWDDrZ8FcZ+eX686eL3q/kFDs0rQyMgri46n3Du5T8qqqi6KSFeIZeOjIqDBYSqWFbtQF6&#10;im5NNa3r86rH0PqAQsZIt9eDka9LfKWkSPdKRZmYaTjVlsoZyvmSz2p9AattAN9pMZYB/1CFBe0o&#10;6Xuoa0jAdkH/EcpqETCiSmcCbYVKaSFLD9TNpP7QzWMHXpZeCJzo32GK/y+suNs/+odAMPQ+riKJ&#10;uYuDCja/qT52KGC9voMlD4kJupxPZ4vlOWeCTJN5PV8sM5jV8WMfYvom0bIsNDzQLApEsL+NaXB9&#10;c8m5HN5oY8o8jGM9BZ0uahqZAKKFMpBItL5teHRbzsBsiW8ihRLy5Nsc8hpix/ZAI49odDsM2epE&#10;TDPaNnxZ52cs17icXRaujIUdocjSC7avD4EFHMgTvbjRlOQWYnqAQGyhImkD0j0dyiBVjqPEWYfh&#10;19/usz8Nkayc9cQ+qvTnDoLkzHx3NN6vk9ks07Uos/liSko4tbycWtzOXiF1O6Fd86KI2T+ZN1EF&#10;tM+0KJuclUzgBOUe8BuVqzRsBa2akJtNcSOKeki37tGLHDzjlOF9OjxD8ONYE/HhDt+YCqsP0x18&#10;h/ludgmVLqM/4kqUyQrRu5BnXMW8P6d68Tr+MNa/AQAA//8DAFBLAwQUAAYACAAAACEAmmalr9oA&#10;AAAHAQAADwAAAGRycy9kb3ducmV2LnhtbEyPzU7DMBCE70i8g7VI3KhDVEEJcSpAQgj1gChwd+xt&#10;EhGvI9v56duzPdHT7mhGs9+W28X1YsIQO08KblcZCCTjbUeNgu+v15sNiJg0Wd17QgVHjLCtLi9K&#10;XVg/0ydO+9QILqFYaAVtSkMhZTQtOh1XfkBi7+CD04llaKQNeuZy18s8y+6k0x3xhVYP+NKi+d2P&#10;TsGPPzzPztT0Ph0/uvFtF4zZ7JS6vlqeHkEkXNJ/GE74jA4VM9V+JBtFz/phzUme/NHJznJeagX5&#10;+h5kVcpz/uoPAAD//wMAUEsBAi0AFAAGAAgAAAAhALaDOJL+AAAA4QEAABMAAAAAAAAAAAAAAAAA&#10;AAAAAFtDb250ZW50X1R5cGVzXS54bWxQSwECLQAUAAYACAAAACEAOP0h/9YAAACUAQAACwAAAAAA&#10;AAAAAAAAAAAvAQAAX3JlbHMvLnJlbHNQSwECLQAUAAYACAAAACEAitgV1j8CAAB4BAAADgAAAAAA&#10;AAAAAAAAAAAuAgAAZHJzL2Uyb0RvYy54bWxQSwECLQAUAAYACAAAACEAmmalr9oAAAAHAQAADwAA&#10;AAAAAAAAAAAAAACZBAAAZHJzL2Rvd25yZXYueG1sUEsFBgAAAAAEAAQA8wAAAKAFAAAAAA==&#10;"/>
            </w:pict>
          </mc:Fallback>
        </mc:AlternateContent>
      </w:r>
      <w:r w:rsidRPr="0043602E">
        <w:rPr>
          <w:i/>
          <w:noProof/>
        </w:rPr>
        <w:drawing>
          <wp:inline distT="0" distB="0" distL="0" distR="0" wp14:anchorId="04DC1552" wp14:editId="0A2A8C83">
            <wp:extent cx="5854700" cy="2104788"/>
            <wp:effectExtent l="0" t="0" r="0" b="0"/>
            <wp:docPr id="1273778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944699" name=""/>
                    <pic:cNvPicPr/>
                  </pic:nvPicPr>
                  <pic:blipFill>
                    <a:blip r:embed="rId14"/>
                    <a:stretch>
                      <a:fillRect/>
                    </a:stretch>
                  </pic:blipFill>
                  <pic:spPr>
                    <a:xfrm>
                      <a:off x="0" y="0"/>
                      <a:ext cx="5906183" cy="2123296"/>
                    </a:xfrm>
                    <a:prstGeom prst="rect">
                      <a:avLst/>
                    </a:prstGeom>
                  </pic:spPr>
                </pic:pic>
              </a:graphicData>
            </a:graphic>
          </wp:inline>
        </w:drawing>
      </w:r>
    </w:p>
    <w:p w14:paraId="144A885B" w14:textId="77777777" w:rsidR="005815E4" w:rsidRDefault="005815E4" w:rsidP="005815E4">
      <w:pPr>
        <w:pStyle w:val="paragraph"/>
        <w:spacing w:before="0" w:beforeAutospacing="0" w:after="0" w:afterAutospacing="0"/>
        <w:textAlignment w:val="baseline"/>
        <w:rPr>
          <w:rFonts w:ascii="Segoe UI" w:hAnsi="Segoe UI" w:cs="Segoe UI"/>
          <w:i/>
          <w:iCs/>
          <w:color w:val="FF0000"/>
          <w:sz w:val="18"/>
          <w:szCs w:val="18"/>
        </w:rPr>
      </w:pPr>
    </w:p>
    <w:p w14:paraId="0A5DD83D" w14:textId="77777777" w:rsidR="005815E4" w:rsidRPr="00334FA2" w:rsidRDefault="005815E4" w:rsidP="005815E4">
      <w:pPr>
        <w:rPr>
          <w:b/>
          <w:bCs/>
        </w:rPr>
      </w:pPr>
      <w:r w:rsidRPr="00334FA2">
        <w:rPr>
          <w:b/>
          <w:bCs/>
        </w:rPr>
        <w:t>Conclusion</w:t>
      </w:r>
    </w:p>
    <w:p w14:paraId="4D3D5315" w14:textId="77777777" w:rsidR="005815E4" w:rsidRPr="00334FA2" w:rsidRDefault="005815E4" w:rsidP="005815E4">
      <w:pPr>
        <w:pStyle w:val="paragraph"/>
        <w:spacing w:after="0"/>
        <w:rPr>
          <w:rFonts w:ascii="Aptos" w:hAnsi="Aptos" w:cs="Segoe UI"/>
          <w:lang w:val="en-US"/>
        </w:rPr>
      </w:pPr>
      <w:r w:rsidRPr="00334FA2">
        <w:rPr>
          <w:rFonts w:ascii="Aptos" w:hAnsi="Aptos" w:cs="Segoe UI"/>
          <w:lang w:val="en-US"/>
        </w:rPr>
        <w:t>Overall, Camden has more school places than it needs. If this continues, more schools may face financial difficulties, and resources may be spread too thinly, which could affect education quality.</w:t>
      </w:r>
    </w:p>
    <w:p w14:paraId="44A92BF0" w14:textId="7901D532" w:rsidR="005815E4" w:rsidRPr="00334FA2" w:rsidRDefault="005815E4" w:rsidP="005815E4">
      <w:pPr>
        <w:rPr>
          <w:rFonts w:ascii="Aptos" w:eastAsia="Times New Roman" w:hAnsi="Aptos" w:cs="Segoe UI"/>
          <w:kern w:val="0"/>
          <w:lang w:val="en-US" w:eastAsia="en-GB"/>
          <w14:ligatures w14:val="none"/>
        </w:rPr>
      </w:pPr>
      <w:r w:rsidRPr="00334FA2">
        <w:rPr>
          <w:rFonts w:ascii="Aptos" w:eastAsia="Times New Roman" w:hAnsi="Aptos" w:cs="Segoe UI"/>
          <w:kern w:val="0"/>
          <w:lang w:val="en-US" w:eastAsia="en-GB"/>
          <w14:ligatures w14:val="none"/>
        </w:rPr>
        <w:t>The Cabinet decided on 20th October 2026 to consult on the future of four schools, including St Joseph’s. The Cabinet papers can be found at:</w:t>
      </w:r>
      <w:r w:rsidR="006460B6" w:rsidRPr="00334FA2">
        <w:rPr>
          <w:rFonts w:ascii="Aptos" w:eastAsia="Times New Roman" w:hAnsi="Aptos" w:cs="Segoe UI"/>
          <w:kern w:val="0"/>
          <w:lang w:val="en-US" w:eastAsia="en-GB"/>
          <w14:ligatures w14:val="none"/>
        </w:rPr>
        <w:t xml:space="preserve"> </w:t>
      </w:r>
      <w:r w:rsidR="00291DE3" w:rsidRPr="00334FA2">
        <w:rPr>
          <w:rFonts w:ascii="Aptos" w:eastAsia="Times New Roman" w:hAnsi="Aptos" w:cs="Segoe UI"/>
          <w:kern w:val="0"/>
          <w:lang w:val="en-US" w:eastAsia="en-GB"/>
          <w14:ligatures w14:val="none"/>
        </w:rPr>
        <w:t>https://democracy.camden.gov.uk/mgChooseDocPack.aspx?ID=11630</w:t>
      </w:r>
    </w:p>
    <w:p w14:paraId="290771D4" w14:textId="77777777" w:rsidR="005815E4" w:rsidRDefault="005815E4" w:rsidP="005815E4">
      <w:pPr>
        <w:rPr>
          <w:b/>
          <w:bCs/>
        </w:rPr>
      </w:pPr>
      <w:r>
        <w:rPr>
          <w:noProof/>
        </w:rPr>
        <w:drawing>
          <wp:inline distT="0" distB="0" distL="0" distR="0" wp14:anchorId="1D5D2707" wp14:editId="19AEFC2E">
            <wp:extent cx="6248400" cy="38100"/>
            <wp:effectExtent l="0" t="0" r="0" b="0"/>
            <wp:docPr id="745013932" name="Picture 745013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48400" cy="38100"/>
                    </a:xfrm>
                    <a:prstGeom prst="rect">
                      <a:avLst/>
                    </a:prstGeom>
                    <a:noFill/>
                    <a:ln>
                      <a:noFill/>
                    </a:ln>
                  </pic:spPr>
                </pic:pic>
              </a:graphicData>
            </a:graphic>
          </wp:inline>
        </w:drawing>
      </w:r>
    </w:p>
    <w:p w14:paraId="2F686056" w14:textId="64C08E7C" w:rsidR="007E7256" w:rsidRPr="007E7256" w:rsidRDefault="007E7256" w:rsidP="007E7256">
      <w:pPr>
        <w:pStyle w:val="Heading1"/>
        <w:rPr>
          <w:sz w:val="28"/>
          <w:szCs w:val="28"/>
        </w:rPr>
      </w:pPr>
      <w:bookmarkStart w:id="14" w:name="_Toc166143791"/>
      <w:r w:rsidRPr="5DA4B335">
        <w:rPr>
          <w:sz w:val="28"/>
          <w:szCs w:val="28"/>
        </w:rPr>
        <w:lastRenderedPageBreak/>
        <w:t xml:space="preserve">About St Joseph’s </w:t>
      </w:r>
      <w:r w:rsidR="00EE2B03" w:rsidRPr="5DA4B335">
        <w:rPr>
          <w:sz w:val="28"/>
          <w:szCs w:val="28"/>
        </w:rPr>
        <w:t xml:space="preserve">Catholic Primary </w:t>
      </w:r>
      <w:r w:rsidRPr="5DA4B335">
        <w:rPr>
          <w:sz w:val="28"/>
          <w:szCs w:val="28"/>
        </w:rPr>
        <w:t>School</w:t>
      </w:r>
      <w:bookmarkEnd w:id="14"/>
    </w:p>
    <w:tbl>
      <w:tblPr>
        <w:tblStyle w:val="TableGrid"/>
        <w:tblpPr w:leftFromText="180" w:rightFromText="180" w:vertAnchor="page" w:horzAnchor="margin" w:tblpY="1741"/>
        <w:tblW w:w="0" w:type="auto"/>
        <w:tblLook w:val="04A0" w:firstRow="1" w:lastRow="0" w:firstColumn="1" w:lastColumn="0" w:noHBand="0" w:noVBand="1"/>
      </w:tblPr>
      <w:tblGrid>
        <w:gridCol w:w="6417"/>
        <w:gridCol w:w="2819"/>
      </w:tblGrid>
      <w:tr w:rsidR="00AE5393" w:rsidRPr="00A555AB" w14:paraId="56433E9F" w14:textId="77777777" w:rsidTr="00AE5393">
        <w:trPr>
          <w:trHeight w:val="286"/>
        </w:trPr>
        <w:tc>
          <w:tcPr>
            <w:tcW w:w="9236" w:type="dxa"/>
            <w:gridSpan w:val="2"/>
          </w:tcPr>
          <w:p w14:paraId="27C5470B" w14:textId="77777777" w:rsidR="00AE5393" w:rsidRPr="00A555AB" w:rsidRDefault="00AE5393" w:rsidP="00AE5393">
            <w:pPr>
              <w:spacing w:after="160" w:line="278" w:lineRule="auto"/>
              <w:rPr>
                <w:rFonts w:eastAsiaTheme="minorEastAsia"/>
                <w:b/>
                <w:bCs/>
                <w:kern w:val="0"/>
                <w:sz w:val="20"/>
                <w:szCs w:val="20"/>
                <w14:ligatures w14:val="none"/>
              </w:rPr>
            </w:pPr>
            <w:r w:rsidRPr="00A555AB">
              <w:rPr>
                <w:rFonts w:eastAsiaTheme="minorEastAsia"/>
                <w:b/>
                <w:bCs/>
                <w:kern w:val="0"/>
                <w:sz w:val="20"/>
                <w:szCs w:val="20"/>
                <w14:ligatures w14:val="none"/>
              </w:rPr>
              <w:t>Key Facts: St Joseph’s</w:t>
            </w:r>
            <w:r>
              <w:rPr>
                <w:rFonts w:eastAsiaTheme="minorEastAsia"/>
                <w:b/>
                <w:bCs/>
                <w:kern w:val="0"/>
                <w:sz w:val="20"/>
                <w:szCs w:val="20"/>
                <w14:ligatures w14:val="none"/>
              </w:rPr>
              <w:t xml:space="preserve"> Catholic Primary</w:t>
            </w:r>
            <w:r w:rsidRPr="00A555AB">
              <w:rPr>
                <w:rFonts w:eastAsiaTheme="minorEastAsia"/>
                <w:b/>
                <w:bCs/>
                <w:kern w:val="0"/>
                <w:sz w:val="20"/>
                <w:szCs w:val="20"/>
                <w14:ligatures w14:val="none"/>
              </w:rPr>
              <w:t xml:space="preserve"> School</w:t>
            </w:r>
          </w:p>
        </w:tc>
      </w:tr>
      <w:tr w:rsidR="00AE5393" w:rsidRPr="00A555AB" w14:paraId="34BFD0E1" w14:textId="77777777" w:rsidTr="00AE5393">
        <w:trPr>
          <w:trHeight w:val="298"/>
        </w:trPr>
        <w:tc>
          <w:tcPr>
            <w:tcW w:w="6417" w:type="dxa"/>
            <w:tcBorders>
              <w:top w:val="single" w:sz="4" w:space="0" w:color="auto"/>
              <w:left w:val="single" w:sz="4" w:space="0" w:color="auto"/>
              <w:bottom w:val="nil"/>
              <w:right w:val="single" w:sz="4" w:space="0" w:color="auto"/>
            </w:tcBorders>
          </w:tcPr>
          <w:p w14:paraId="6CC63A7E" w14:textId="77777777" w:rsidR="00AE5393" w:rsidRPr="00A555AB" w:rsidRDefault="00AE5393" w:rsidP="00AE5393">
            <w:pPr>
              <w:spacing w:after="160"/>
              <w:rPr>
                <w:rFonts w:eastAsiaTheme="minorEastAsia"/>
                <w:kern w:val="0"/>
                <w:sz w:val="20"/>
                <w:szCs w:val="20"/>
                <w14:ligatures w14:val="none"/>
              </w:rPr>
            </w:pPr>
            <w:r w:rsidRPr="00A555AB">
              <w:rPr>
                <w:rFonts w:eastAsiaTheme="minorEastAsia"/>
                <w:kern w:val="0"/>
                <w:sz w:val="20"/>
                <w:szCs w:val="20"/>
                <w14:ligatures w14:val="none"/>
              </w:rPr>
              <w:t>Reception: Places available (2025)</w:t>
            </w:r>
          </w:p>
        </w:tc>
        <w:tc>
          <w:tcPr>
            <w:tcW w:w="2819" w:type="dxa"/>
            <w:tcBorders>
              <w:top w:val="single" w:sz="4" w:space="0" w:color="auto"/>
              <w:left w:val="single" w:sz="4" w:space="0" w:color="auto"/>
              <w:bottom w:val="nil"/>
              <w:right w:val="single" w:sz="4" w:space="0" w:color="auto"/>
            </w:tcBorders>
          </w:tcPr>
          <w:p w14:paraId="0BBEE0B9" w14:textId="77777777" w:rsidR="00AE5393" w:rsidRPr="00A555AB" w:rsidRDefault="00AE5393" w:rsidP="00AE5393">
            <w:pPr>
              <w:spacing w:after="160"/>
              <w:rPr>
                <w:rFonts w:eastAsiaTheme="minorEastAsia"/>
                <w:kern w:val="0"/>
                <w:sz w:val="20"/>
                <w:szCs w:val="20"/>
                <w14:ligatures w14:val="none"/>
              </w:rPr>
            </w:pPr>
            <w:r w:rsidRPr="00A555AB">
              <w:rPr>
                <w:rFonts w:eastAsiaTheme="minorEastAsia"/>
                <w:kern w:val="0"/>
                <w:sz w:val="20"/>
                <w:szCs w:val="20"/>
                <w14:ligatures w14:val="none"/>
              </w:rPr>
              <w:t>30</w:t>
            </w:r>
          </w:p>
        </w:tc>
      </w:tr>
      <w:tr w:rsidR="00AE5393" w:rsidRPr="00A555AB" w14:paraId="56C37E5F" w14:textId="77777777" w:rsidTr="00AE5393">
        <w:trPr>
          <w:trHeight w:val="286"/>
        </w:trPr>
        <w:tc>
          <w:tcPr>
            <w:tcW w:w="6417" w:type="dxa"/>
            <w:tcBorders>
              <w:top w:val="nil"/>
              <w:left w:val="single" w:sz="4" w:space="0" w:color="auto"/>
              <w:bottom w:val="nil"/>
              <w:right w:val="single" w:sz="4" w:space="0" w:color="auto"/>
            </w:tcBorders>
          </w:tcPr>
          <w:p w14:paraId="3DBD2001" w14:textId="77777777" w:rsidR="00AE5393" w:rsidRPr="00A555AB" w:rsidRDefault="00AE5393" w:rsidP="00AE5393">
            <w:pPr>
              <w:spacing w:after="160"/>
              <w:rPr>
                <w:rFonts w:eastAsiaTheme="minorEastAsia"/>
                <w:kern w:val="0"/>
                <w:sz w:val="20"/>
                <w:szCs w:val="20"/>
                <w14:ligatures w14:val="none"/>
              </w:rPr>
            </w:pPr>
            <w:r w:rsidRPr="00A555AB">
              <w:rPr>
                <w:rFonts w:eastAsiaTheme="minorEastAsia"/>
                <w:kern w:val="0"/>
                <w:sz w:val="20"/>
                <w:szCs w:val="20"/>
                <w14:ligatures w14:val="none"/>
              </w:rPr>
              <w:t>Reception: Number of pupils (January 2026)</w:t>
            </w:r>
          </w:p>
        </w:tc>
        <w:tc>
          <w:tcPr>
            <w:tcW w:w="2819" w:type="dxa"/>
            <w:tcBorders>
              <w:top w:val="nil"/>
              <w:left w:val="single" w:sz="4" w:space="0" w:color="auto"/>
              <w:bottom w:val="nil"/>
              <w:right w:val="single" w:sz="4" w:space="0" w:color="auto"/>
            </w:tcBorders>
          </w:tcPr>
          <w:p w14:paraId="1B819F28" w14:textId="77777777" w:rsidR="00AE5393" w:rsidRPr="00A555AB" w:rsidRDefault="00AE5393" w:rsidP="00AE5393">
            <w:pPr>
              <w:spacing w:after="160"/>
              <w:rPr>
                <w:rFonts w:eastAsiaTheme="minorEastAsia"/>
                <w:kern w:val="0"/>
                <w:sz w:val="20"/>
                <w:szCs w:val="20"/>
                <w14:ligatures w14:val="none"/>
              </w:rPr>
            </w:pPr>
            <w:r w:rsidRPr="00A555AB">
              <w:rPr>
                <w:rFonts w:eastAsiaTheme="minorEastAsia"/>
                <w:kern w:val="0"/>
                <w:sz w:val="20"/>
                <w:szCs w:val="20"/>
                <w14:ligatures w14:val="none"/>
              </w:rPr>
              <w:t>11 pupils</w:t>
            </w:r>
          </w:p>
        </w:tc>
      </w:tr>
      <w:tr w:rsidR="00AE5393" w:rsidRPr="00A555AB" w14:paraId="60513DFC" w14:textId="77777777" w:rsidTr="00AE5393">
        <w:trPr>
          <w:trHeight w:val="298"/>
        </w:trPr>
        <w:tc>
          <w:tcPr>
            <w:tcW w:w="6417" w:type="dxa"/>
            <w:tcBorders>
              <w:top w:val="nil"/>
              <w:left w:val="single" w:sz="4" w:space="0" w:color="auto"/>
              <w:bottom w:val="single" w:sz="4" w:space="0" w:color="auto"/>
              <w:right w:val="single" w:sz="4" w:space="0" w:color="auto"/>
            </w:tcBorders>
          </w:tcPr>
          <w:p w14:paraId="24D3EF3C" w14:textId="77777777" w:rsidR="00AE5393" w:rsidRPr="00A555AB" w:rsidRDefault="00AE5393" w:rsidP="00AE5393">
            <w:pPr>
              <w:spacing w:after="160"/>
              <w:rPr>
                <w:rFonts w:eastAsiaTheme="minorEastAsia"/>
                <w:b/>
                <w:bCs/>
                <w:kern w:val="0"/>
                <w:sz w:val="20"/>
                <w:szCs w:val="20"/>
                <w14:ligatures w14:val="none"/>
              </w:rPr>
            </w:pPr>
            <w:r w:rsidRPr="00AF6F66">
              <w:rPr>
                <w:rFonts w:eastAsiaTheme="minorEastAsia"/>
                <w:b/>
                <w:bCs/>
                <w:kern w:val="0"/>
                <w:sz w:val="20"/>
                <w:szCs w:val="20"/>
                <w14:ligatures w14:val="none"/>
              </w:rPr>
              <w:t>Reception: Surplus capacity</w:t>
            </w:r>
          </w:p>
        </w:tc>
        <w:tc>
          <w:tcPr>
            <w:tcW w:w="2819" w:type="dxa"/>
            <w:tcBorders>
              <w:top w:val="nil"/>
              <w:left w:val="single" w:sz="4" w:space="0" w:color="auto"/>
              <w:bottom w:val="single" w:sz="4" w:space="0" w:color="auto"/>
              <w:right w:val="single" w:sz="4" w:space="0" w:color="auto"/>
            </w:tcBorders>
          </w:tcPr>
          <w:p w14:paraId="718D99C6" w14:textId="77777777" w:rsidR="00AE5393" w:rsidRPr="00A555AB" w:rsidRDefault="00AE5393" w:rsidP="00AE5393">
            <w:pPr>
              <w:spacing w:after="160"/>
              <w:rPr>
                <w:rFonts w:eastAsiaTheme="minorEastAsia"/>
                <w:b/>
                <w:bCs/>
                <w:kern w:val="0"/>
                <w:sz w:val="20"/>
                <w:szCs w:val="20"/>
                <w14:ligatures w14:val="none"/>
              </w:rPr>
            </w:pPr>
            <w:r w:rsidRPr="00A555AB">
              <w:rPr>
                <w:rFonts w:eastAsiaTheme="minorEastAsia"/>
                <w:b/>
                <w:bCs/>
                <w:kern w:val="0"/>
                <w:sz w:val="20"/>
                <w:szCs w:val="20"/>
                <w14:ligatures w14:val="none"/>
              </w:rPr>
              <w:t>63.3%</w:t>
            </w:r>
          </w:p>
        </w:tc>
      </w:tr>
      <w:tr w:rsidR="00AE5393" w:rsidRPr="00A555AB" w14:paraId="5D6D52A3" w14:textId="77777777" w:rsidTr="00AE5393">
        <w:trPr>
          <w:trHeight w:val="286"/>
        </w:trPr>
        <w:tc>
          <w:tcPr>
            <w:tcW w:w="6417" w:type="dxa"/>
            <w:tcBorders>
              <w:top w:val="single" w:sz="4" w:space="0" w:color="auto"/>
              <w:left w:val="single" w:sz="4" w:space="0" w:color="auto"/>
              <w:bottom w:val="nil"/>
              <w:right w:val="single" w:sz="4" w:space="0" w:color="auto"/>
            </w:tcBorders>
          </w:tcPr>
          <w:p w14:paraId="27C3CC88" w14:textId="77777777" w:rsidR="00AE5393" w:rsidRPr="00A555AB" w:rsidRDefault="00AE5393" w:rsidP="00AE5393">
            <w:pPr>
              <w:spacing w:after="160"/>
              <w:rPr>
                <w:rFonts w:eastAsiaTheme="minorEastAsia"/>
                <w:kern w:val="0"/>
                <w:sz w:val="20"/>
                <w:szCs w:val="20"/>
                <w14:ligatures w14:val="none"/>
              </w:rPr>
            </w:pPr>
            <w:r w:rsidRPr="00A555AB">
              <w:rPr>
                <w:rFonts w:eastAsiaTheme="minorEastAsia"/>
                <w:kern w:val="0"/>
                <w:sz w:val="20"/>
                <w:szCs w:val="20"/>
                <w14:ligatures w14:val="none"/>
              </w:rPr>
              <w:t>Reception - Year 6: Places available (2025)</w:t>
            </w:r>
          </w:p>
        </w:tc>
        <w:tc>
          <w:tcPr>
            <w:tcW w:w="2819" w:type="dxa"/>
            <w:tcBorders>
              <w:top w:val="single" w:sz="4" w:space="0" w:color="auto"/>
              <w:left w:val="single" w:sz="4" w:space="0" w:color="auto"/>
              <w:bottom w:val="nil"/>
              <w:right w:val="single" w:sz="4" w:space="0" w:color="auto"/>
            </w:tcBorders>
          </w:tcPr>
          <w:p w14:paraId="1D8A4B09" w14:textId="77777777" w:rsidR="00AE5393" w:rsidRPr="00A555AB" w:rsidRDefault="00AE5393" w:rsidP="00AE5393">
            <w:pPr>
              <w:spacing w:after="160"/>
              <w:rPr>
                <w:rFonts w:eastAsiaTheme="minorEastAsia"/>
                <w:kern w:val="0"/>
                <w:sz w:val="20"/>
                <w:szCs w:val="20"/>
                <w14:ligatures w14:val="none"/>
              </w:rPr>
            </w:pPr>
            <w:r w:rsidRPr="00A555AB">
              <w:rPr>
                <w:rFonts w:eastAsiaTheme="minorEastAsia"/>
                <w:kern w:val="0"/>
                <w:sz w:val="20"/>
                <w:szCs w:val="20"/>
                <w14:ligatures w14:val="none"/>
              </w:rPr>
              <w:t>210</w:t>
            </w:r>
          </w:p>
        </w:tc>
      </w:tr>
      <w:tr w:rsidR="00AE5393" w:rsidRPr="00A555AB" w14:paraId="1E56C0FD" w14:textId="77777777" w:rsidTr="00AE5393">
        <w:trPr>
          <w:trHeight w:val="286"/>
        </w:trPr>
        <w:tc>
          <w:tcPr>
            <w:tcW w:w="6417" w:type="dxa"/>
            <w:tcBorders>
              <w:top w:val="nil"/>
              <w:left w:val="single" w:sz="4" w:space="0" w:color="auto"/>
              <w:bottom w:val="nil"/>
              <w:right w:val="single" w:sz="4" w:space="0" w:color="auto"/>
            </w:tcBorders>
          </w:tcPr>
          <w:p w14:paraId="46082429" w14:textId="77777777" w:rsidR="00AE5393" w:rsidRPr="00A555AB" w:rsidRDefault="00AE5393" w:rsidP="00AE5393">
            <w:pPr>
              <w:spacing w:after="160"/>
              <w:rPr>
                <w:rFonts w:eastAsiaTheme="minorEastAsia"/>
                <w:kern w:val="0"/>
                <w:sz w:val="20"/>
                <w:szCs w:val="20"/>
                <w14:ligatures w14:val="none"/>
              </w:rPr>
            </w:pPr>
            <w:r w:rsidRPr="00A555AB">
              <w:rPr>
                <w:rFonts w:eastAsiaTheme="minorEastAsia"/>
                <w:kern w:val="0"/>
                <w:sz w:val="20"/>
                <w:szCs w:val="20"/>
                <w14:ligatures w14:val="none"/>
              </w:rPr>
              <w:t>Reception – Year 6: Number of pupils (January 2026)</w:t>
            </w:r>
          </w:p>
        </w:tc>
        <w:tc>
          <w:tcPr>
            <w:tcW w:w="2819" w:type="dxa"/>
            <w:tcBorders>
              <w:top w:val="nil"/>
              <w:left w:val="single" w:sz="4" w:space="0" w:color="auto"/>
              <w:bottom w:val="nil"/>
              <w:right w:val="single" w:sz="4" w:space="0" w:color="auto"/>
            </w:tcBorders>
          </w:tcPr>
          <w:p w14:paraId="416016C8" w14:textId="77777777" w:rsidR="00AE5393" w:rsidRPr="00A555AB" w:rsidRDefault="00AE5393" w:rsidP="00AE5393">
            <w:pPr>
              <w:spacing w:after="160"/>
              <w:rPr>
                <w:rFonts w:eastAsiaTheme="minorEastAsia"/>
                <w:kern w:val="0"/>
                <w:sz w:val="20"/>
                <w:szCs w:val="20"/>
                <w14:ligatures w14:val="none"/>
              </w:rPr>
            </w:pPr>
            <w:r w:rsidRPr="00A555AB">
              <w:rPr>
                <w:rFonts w:eastAsiaTheme="minorEastAsia"/>
                <w:kern w:val="0"/>
                <w:sz w:val="20"/>
                <w:szCs w:val="20"/>
                <w14:ligatures w14:val="none"/>
              </w:rPr>
              <w:t>117 pupils</w:t>
            </w:r>
          </w:p>
        </w:tc>
      </w:tr>
      <w:tr w:rsidR="00AE5393" w:rsidRPr="00A555AB" w14:paraId="62BAAC1B" w14:textId="77777777" w:rsidTr="00AE5393">
        <w:trPr>
          <w:trHeight w:val="298"/>
        </w:trPr>
        <w:tc>
          <w:tcPr>
            <w:tcW w:w="6417" w:type="dxa"/>
            <w:tcBorders>
              <w:top w:val="nil"/>
              <w:left w:val="single" w:sz="4" w:space="0" w:color="auto"/>
              <w:bottom w:val="single" w:sz="4" w:space="0" w:color="auto"/>
              <w:right w:val="single" w:sz="4" w:space="0" w:color="auto"/>
            </w:tcBorders>
          </w:tcPr>
          <w:p w14:paraId="01366495" w14:textId="77777777" w:rsidR="00AE5393" w:rsidRPr="00A555AB" w:rsidRDefault="00AE5393" w:rsidP="00AE5393">
            <w:pPr>
              <w:spacing w:after="160"/>
              <w:rPr>
                <w:rFonts w:eastAsiaTheme="minorEastAsia"/>
                <w:b/>
                <w:bCs/>
                <w:kern w:val="0"/>
                <w:sz w:val="20"/>
                <w:szCs w:val="20"/>
                <w14:ligatures w14:val="none"/>
              </w:rPr>
            </w:pPr>
            <w:r w:rsidRPr="00A555AB">
              <w:rPr>
                <w:rFonts w:eastAsiaTheme="minorEastAsia"/>
                <w:b/>
                <w:bCs/>
                <w:kern w:val="0"/>
                <w:sz w:val="20"/>
                <w:szCs w:val="20"/>
                <w14:ligatures w14:val="none"/>
              </w:rPr>
              <w:t xml:space="preserve">Reception – Year 6: </w:t>
            </w:r>
            <w:r>
              <w:rPr>
                <w:rFonts w:eastAsiaTheme="minorEastAsia"/>
                <w:b/>
                <w:bCs/>
                <w:kern w:val="0"/>
                <w:sz w:val="20"/>
                <w:szCs w:val="20"/>
                <w14:ligatures w14:val="none"/>
              </w:rPr>
              <w:t>Surplus capacity</w:t>
            </w:r>
          </w:p>
        </w:tc>
        <w:tc>
          <w:tcPr>
            <w:tcW w:w="2819" w:type="dxa"/>
            <w:tcBorders>
              <w:top w:val="nil"/>
              <w:left w:val="single" w:sz="4" w:space="0" w:color="auto"/>
              <w:bottom w:val="single" w:sz="4" w:space="0" w:color="auto"/>
              <w:right w:val="single" w:sz="4" w:space="0" w:color="auto"/>
            </w:tcBorders>
          </w:tcPr>
          <w:p w14:paraId="1EBD6439" w14:textId="77777777" w:rsidR="00AE5393" w:rsidRPr="00A555AB" w:rsidRDefault="00AE5393" w:rsidP="00AE5393">
            <w:pPr>
              <w:spacing w:after="160"/>
              <w:rPr>
                <w:rFonts w:eastAsiaTheme="minorEastAsia"/>
                <w:b/>
                <w:bCs/>
                <w:kern w:val="0"/>
                <w:sz w:val="20"/>
                <w:szCs w:val="20"/>
                <w14:ligatures w14:val="none"/>
              </w:rPr>
            </w:pPr>
            <w:r w:rsidRPr="00A555AB">
              <w:rPr>
                <w:rFonts w:eastAsiaTheme="minorEastAsia"/>
                <w:b/>
                <w:bCs/>
                <w:kern w:val="0"/>
                <w:sz w:val="20"/>
                <w:szCs w:val="20"/>
                <w14:ligatures w14:val="none"/>
              </w:rPr>
              <w:t>44.3%</w:t>
            </w:r>
          </w:p>
        </w:tc>
      </w:tr>
      <w:tr w:rsidR="00AE5393" w:rsidRPr="00A555AB" w14:paraId="4B1F42F5" w14:textId="77777777" w:rsidTr="00AE5393">
        <w:trPr>
          <w:trHeight w:val="286"/>
        </w:trPr>
        <w:tc>
          <w:tcPr>
            <w:tcW w:w="6417" w:type="dxa"/>
            <w:tcBorders>
              <w:bottom w:val="single" w:sz="4" w:space="0" w:color="auto"/>
            </w:tcBorders>
          </w:tcPr>
          <w:p w14:paraId="2E698581" w14:textId="77777777" w:rsidR="00AE5393" w:rsidRPr="00A555AB" w:rsidRDefault="00AE5393" w:rsidP="00AE5393">
            <w:pPr>
              <w:spacing w:after="160"/>
              <w:rPr>
                <w:rFonts w:eastAsiaTheme="minorEastAsia"/>
                <w:kern w:val="0"/>
                <w:sz w:val="20"/>
                <w:szCs w:val="20"/>
                <w14:ligatures w14:val="none"/>
              </w:rPr>
            </w:pPr>
            <w:r w:rsidRPr="00A555AB">
              <w:rPr>
                <w:rFonts w:eastAsiaTheme="minorEastAsia"/>
                <w:kern w:val="0"/>
                <w:sz w:val="20"/>
                <w:szCs w:val="20"/>
                <w14:ligatures w14:val="none"/>
              </w:rPr>
              <w:t xml:space="preserve">School Budget </w:t>
            </w:r>
            <w:r>
              <w:rPr>
                <w:rFonts w:eastAsiaTheme="minorEastAsia"/>
                <w:kern w:val="0"/>
                <w:sz w:val="20"/>
                <w:szCs w:val="20"/>
                <w14:ligatures w14:val="none"/>
              </w:rPr>
              <w:t>– accumulated reserves as at March 20</w:t>
            </w:r>
            <w:r w:rsidRPr="00A555AB">
              <w:rPr>
                <w:rFonts w:eastAsiaTheme="minorEastAsia"/>
                <w:kern w:val="0"/>
                <w:sz w:val="20"/>
                <w:szCs w:val="20"/>
                <w14:ligatures w14:val="none"/>
              </w:rPr>
              <w:t>26</w:t>
            </w:r>
          </w:p>
        </w:tc>
        <w:tc>
          <w:tcPr>
            <w:tcW w:w="2819" w:type="dxa"/>
            <w:tcBorders>
              <w:bottom w:val="single" w:sz="4" w:space="0" w:color="auto"/>
            </w:tcBorders>
          </w:tcPr>
          <w:p w14:paraId="2133610F" w14:textId="77777777" w:rsidR="00AE5393" w:rsidRPr="00A555AB" w:rsidRDefault="00AE5393" w:rsidP="00AE5393">
            <w:pPr>
              <w:spacing w:after="160"/>
              <w:rPr>
                <w:rFonts w:eastAsiaTheme="minorEastAsia"/>
                <w:kern w:val="0"/>
                <w:sz w:val="20"/>
                <w:szCs w:val="20"/>
                <w14:ligatures w14:val="none"/>
              </w:rPr>
            </w:pPr>
            <w:r w:rsidRPr="00A555AB">
              <w:rPr>
                <w:rFonts w:eastAsiaTheme="minorEastAsia"/>
                <w:kern w:val="0"/>
                <w:sz w:val="20"/>
                <w:szCs w:val="20"/>
                <w14:ligatures w14:val="none"/>
              </w:rPr>
              <w:t xml:space="preserve">-£536,767 deficit </w:t>
            </w:r>
          </w:p>
        </w:tc>
      </w:tr>
      <w:tr w:rsidR="00AE5393" w:rsidRPr="00A555AB" w14:paraId="0D48E6BC" w14:textId="77777777" w:rsidTr="00AE5393">
        <w:trPr>
          <w:trHeight w:val="298"/>
        </w:trPr>
        <w:tc>
          <w:tcPr>
            <w:tcW w:w="6417" w:type="dxa"/>
            <w:tcBorders>
              <w:bottom w:val="nil"/>
            </w:tcBorders>
          </w:tcPr>
          <w:p w14:paraId="095887ED" w14:textId="77777777" w:rsidR="00AE5393" w:rsidRPr="00A555AB" w:rsidRDefault="00AE5393" w:rsidP="00AE5393">
            <w:pPr>
              <w:spacing w:after="160"/>
              <w:rPr>
                <w:rFonts w:eastAsiaTheme="minorEastAsia"/>
                <w:kern w:val="0"/>
                <w:sz w:val="20"/>
                <w:szCs w:val="20"/>
                <w14:ligatures w14:val="none"/>
              </w:rPr>
            </w:pPr>
            <w:r w:rsidRPr="00A555AB">
              <w:rPr>
                <w:rFonts w:eastAsiaTheme="minorEastAsia"/>
                <w:kern w:val="0"/>
                <w:sz w:val="20"/>
                <w:szCs w:val="20"/>
                <w14:ligatures w14:val="none"/>
              </w:rPr>
              <w:t>Planning Area</w:t>
            </w:r>
            <w:r>
              <w:rPr>
                <w:rFonts w:eastAsiaTheme="minorEastAsia"/>
                <w:kern w:val="0"/>
                <w:sz w:val="20"/>
                <w:szCs w:val="20"/>
                <w14:ligatures w14:val="none"/>
              </w:rPr>
              <w:t>*</w:t>
            </w:r>
          </w:p>
        </w:tc>
        <w:tc>
          <w:tcPr>
            <w:tcW w:w="2819" w:type="dxa"/>
            <w:tcBorders>
              <w:bottom w:val="nil"/>
            </w:tcBorders>
          </w:tcPr>
          <w:p w14:paraId="24633730" w14:textId="77777777" w:rsidR="00AE5393" w:rsidRPr="00A555AB" w:rsidRDefault="00AE5393" w:rsidP="00AE5393">
            <w:pPr>
              <w:spacing w:after="160"/>
              <w:rPr>
                <w:rFonts w:eastAsiaTheme="minorEastAsia"/>
                <w:kern w:val="0"/>
                <w:sz w:val="20"/>
                <w:szCs w:val="20"/>
                <w14:ligatures w14:val="none"/>
              </w:rPr>
            </w:pPr>
            <w:r w:rsidRPr="00A555AB">
              <w:rPr>
                <w:rFonts w:eastAsiaTheme="minorEastAsia"/>
                <w:kern w:val="0"/>
                <w:sz w:val="20"/>
                <w:szCs w:val="20"/>
                <w14:ligatures w14:val="none"/>
              </w:rPr>
              <w:t>Planning Area 5 (PA5)</w:t>
            </w:r>
          </w:p>
        </w:tc>
      </w:tr>
      <w:tr w:rsidR="00AE5393" w:rsidRPr="00A555AB" w14:paraId="3986ED9F" w14:textId="77777777" w:rsidTr="00AE5393">
        <w:trPr>
          <w:trHeight w:val="286"/>
        </w:trPr>
        <w:tc>
          <w:tcPr>
            <w:tcW w:w="6417" w:type="dxa"/>
            <w:tcBorders>
              <w:top w:val="nil"/>
            </w:tcBorders>
          </w:tcPr>
          <w:p w14:paraId="40C879E9" w14:textId="77777777" w:rsidR="00AE5393" w:rsidRPr="00A555AB" w:rsidRDefault="00AE5393" w:rsidP="00AE5393">
            <w:pPr>
              <w:spacing w:after="160"/>
              <w:rPr>
                <w:rFonts w:eastAsiaTheme="minorEastAsia"/>
                <w:b/>
                <w:bCs/>
                <w:kern w:val="0"/>
                <w:sz w:val="20"/>
                <w:szCs w:val="20"/>
                <w14:ligatures w14:val="none"/>
              </w:rPr>
            </w:pPr>
            <w:r w:rsidRPr="00A555AB">
              <w:rPr>
                <w:rFonts w:eastAsiaTheme="minorEastAsia"/>
                <w:b/>
                <w:bCs/>
                <w:kern w:val="0"/>
                <w:sz w:val="20"/>
                <w:szCs w:val="20"/>
                <w14:ligatures w14:val="none"/>
              </w:rPr>
              <w:t>PA5 empty places</w:t>
            </w:r>
            <w:r>
              <w:rPr>
                <w:rFonts w:eastAsiaTheme="minorEastAsia"/>
                <w:b/>
                <w:bCs/>
                <w:kern w:val="0"/>
                <w:sz w:val="20"/>
                <w:szCs w:val="20"/>
                <w14:ligatures w14:val="none"/>
              </w:rPr>
              <w:t xml:space="preserve"> in alternative schools</w:t>
            </w:r>
            <w:r w:rsidRPr="00A555AB">
              <w:rPr>
                <w:rFonts w:eastAsiaTheme="minorEastAsia"/>
                <w:b/>
                <w:bCs/>
                <w:kern w:val="0"/>
                <w:sz w:val="20"/>
                <w:szCs w:val="20"/>
                <w14:ligatures w14:val="none"/>
              </w:rPr>
              <w:t>: Reception – Y6 (Jan</w:t>
            </w:r>
            <w:r>
              <w:rPr>
                <w:rFonts w:eastAsiaTheme="minorEastAsia"/>
                <w:b/>
                <w:bCs/>
                <w:kern w:val="0"/>
                <w:sz w:val="20"/>
                <w:szCs w:val="20"/>
                <w14:ligatures w14:val="none"/>
              </w:rPr>
              <w:t>uary 20</w:t>
            </w:r>
            <w:r w:rsidRPr="00A555AB">
              <w:rPr>
                <w:rFonts w:eastAsiaTheme="minorEastAsia"/>
                <w:b/>
                <w:bCs/>
                <w:kern w:val="0"/>
                <w:sz w:val="20"/>
                <w:szCs w:val="20"/>
                <w14:ligatures w14:val="none"/>
              </w:rPr>
              <w:t>26)</w:t>
            </w:r>
          </w:p>
        </w:tc>
        <w:tc>
          <w:tcPr>
            <w:tcW w:w="2819" w:type="dxa"/>
            <w:tcBorders>
              <w:top w:val="nil"/>
            </w:tcBorders>
          </w:tcPr>
          <w:p w14:paraId="65F9C1A6" w14:textId="77777777" w:rsidR="00AE5393" w:rsidRPr="00A555AB" w:rsidRDefault="00AE5393" w:rsidP="00AE5393">
            <w:pPr>
              <w:spacing w:after="160"/>
              <w:rPr>
                <w:rFonts w:eastAsiaTheme="minorEastAsia"/>
                <w:b/>
                <w:bCs/>
                <w:kern w:val="0"/>
                <w:sz w:val="20"/>
                <w:szCs w:val="20"/>
                <w14:ligatures w14:val="none"/>
              </w:rPr>
            </w:pPr>
            <w:r w:rsidRPr="00A555AB">
              <w:rPr>
                <w:rFonts w:eastAsiaTheme="minorEastAsia"/>
                <w:b/>
                <w:bCs/>
                <w:kern w:val="0"/>
                <w:sz w:val="20"/>
                <w:szCs w:val="20"/>
                <w14:ligatures w14:val="none"/>
              </w:rPr>
              <w:t>2</w:t>
            </w:r>
            <w:r>
              <w:rPr>
                <w:rFonts w:eastAsiaTheme="minorEastAsia"/>
                <w:b/>
                <w:bCs/>
                <w:kern w:val="0"/>
                <w:sz w:val="20"/>
                <w:szCs w:val="20"/>
                <w14:ligatures w14:val="none"/>
              </w:rPr>
              <w:t>39</w:t>
            </w:r>
          </w:p>
        </w:tc>
      </w:tr>
    </w:tbl>
    <w:p w14:paraId="710AB269" w14:textId="77777777" w:rsidR="00334FA2" w:rsidRDefault="00334FA2" w:rsidP="00212DF8">
      <w:pPr>
        <w:rPr>
          <w:rFonts w:eastAsiaTheme="minorEastAsia"/>
          <w:b/>
          <w:bCs/>
          <w:kern w:val="0"/>
          <w:sz w:val="20"/>
          <w:szCs w:val="20"/>
          <w14:ligatures w14:val="none"/>
        </w:rPr>
      </w:pPr>
    </w:p>
    <w:p w14:paraId="7BE9A64F" w14:textId="77777777" w:rsidR="00334FA2" w:rsidRDefault="00334FA2" w:rsidP="00212DF8">
      <w:pPr>
        <w:rPr>
          <w:rFonts w:eastAsiaTheme="minorEastAsia"/>
          <w:b/>
          <w:bCs/>
          <w:kern w:val="0"/>
          <w:sz w:val="20"/>
          <w:szCs w:val="20"/>
          <w14:ligatures w14:val="none"/>
        </w:rPr>
      </w:pPr>
    </w:p>
    <w:p w14:paraId="3CD61CBE" w14:textId="77777777" w:rsidR="00334FA2" w:rsidRDefault="00334FA2" w:rsidP="00212DF8">
      <w:pPr>
        <w:rPr>
          <w:rFonts w:eastAsiaTheme="minorEastAsia"/>
          <w:b/>
          <w:bCs/>
          <w:kern w:val="0"/>
          <w:sz w:val="20"/>
          <w:szCs w:val="20"/>
          <w14:ligatures w14:val="none"/>
        </w:rPr>
      </w:pPr>
    </w:p>
    <w:p w14:paraId="553620B1" w14:textId="77777777" w:rsidR="00334FA2" w:rsidRDefault="00334FA2" w:rsidP="00212DF8">
      <w:pPr>
        <w:rPr>
          <w:rFonts w:eastAsiaTheme="minorEastAsia"/>
          <w:b/>
          <w:bCs/>
          <w:kern w:val="0"/>
          <w:sz w:val="20"/>
          <w:szCs w:val="20"/>
          <w14:ligatures w14:val="none"/>
        </w:rPr>
      </w:pPr>
    </w:p>
    <w:p w14:paraId="0D353CF6" w14:textId="77777777" w:rsidR="00334FA2" w:rsidRDefault="00334FA2" w:rsidP="00212DF8">
      <w:pPr>
        <w:rPr>
          <w:rFonts w:eastAsiaTheme="minorEastAsia"/>
          <w:b/>
          <w:bCs/>
          <w:kern w:val="0"/>
          <w:sz w:val="20"/>
          <w:szCs w:val="20"/>
          <w14:ligatures w14:val="none"/>
        </w:rPr>
      </w:pPr>
    </w:p>
    <w:p w14:paraId="487B5292" w14:textId="77777777" w:rsidR="00334FA2" w:rsidRDefault="00334FA2" w:rsidP="00212DF8">
      <w:pPr>
        <w:rPr>
          <w:rFonts w:eastAsiaTheme="minorEastAsia"/>
          <w:b/>
          <w:bCs/>
          <w:kern w:val="0"/>
          <w:sz w:val="20"/>
          <w:szCs w:val="20"/>
          <w14:ligatures w14:val="none"/>
        </w:rPr>
      </w:pPr>
    </w:p>
    <w:p w14:paraId="40FEFAD3" w14:textId="77777777" w:rsidR="00334FA2" w:rsidRDefault="00334FA2" w:rsidP="00212DF8">
      <w:pPr>
        <w:rPr>
          <w:rFonts w:eastAsiaTheme="minorEastAsia"/>
          <w:b/>
          <w:bCs/>
          <w:kern w:val="0"/>
          <w:sz w:val="20"/>
          <w:szCs w:val="20"/>
          <w14:ligatures w14:val="none"/>
        </w:rPr>
      </w:pPr>
    </w:p>
    <w:p w14:paraId="5FEFE00C" w14:textId="77777777" w:rsidR="00334FA2" w:rsidRDefault="00334FA2" w:rsidP="00212DF8">
      <w:pPr>
        <w:rPr>
          <w:rFonts w:eastAsiaTheme="minorEastAsia"/>
          <w:b/>
          <w:bCs/>
          <w:kern w:val="0"/>
          <w:sz w:val="20"/>
          <w:szCs w:val="20"/>
          <w14:ligatures w14:val="none"/>
        </w:rPr>
      </w:pPr>
    </w:p>
    <w:p w14:paraId="2C566F70" w14:textId="77777777" w:rsidR="00334FA2" w:rsidRDefault="00334FA2" w:rsidP="00212DF8">
      <w:pPr>
        <w:rPr>
          <w:rFonts w:eastAsiaTheme="minorEastAsia"/>
          <w:b/>
          <w:bCs/>
          <w:kern w:val="0"/>
          <w:sz w:val="20"/>
          <w:szCs w:val="20"/>
          <w14:ligatures w14:val="none"/>
        </w:rPr>
      </w:pPr>
    </w:p>
    <w:p w14:paraId="46ED0553" w14:textId="77777777" w:rsidR="00334FA2" w:rsidRDefault="00334FA2" w:rsidP="00212DF8">
      <w:pPr>
        <w:rPr>
          <w:rFonts w:eastAsiaTheme="minorEastAsia"/>
          <w:b/>
          <w:bCs/>
          <w:kern w:val="0"/>
          <w:sz w:val="20"/>
          <w:szCs w:val="20"/>
          <w14:ligatures w14:val="none"/>
        </w:rPr>
      </w:pPr>
    </w:p>
    <w:p w14:paraId="1D0AC80D" w14:textId="77777777" w:rsidR="00334FA2" w:rsidRDefault="00334FA2" w:rsidP="00212DF8">
      <w:pPr>
        <w:rPr>
          <w:rFonts w:eastAsiaTheme="minorEastAsia"/>
          <w:b/>
          <w:bCs/>
          <w:kern w:val="0"/>
          <w:sz w:val="20"/>
          <w:szCs w:val="20"/>
          <w14:ligatures w14:val="none"/>
        </w:rPr>
      </w:pPr>
    </w:p>
    <w:p w14:paraId="75E20666" w14:textId="77777777" w:rsidR="00334FA2" w:rsidRPr="00334FA2" w:rsidRDefault="00334FA2" w:rsidP="00334FA2">
      <w:pPr>
        <w:rPr>
          <w:rFonts w:eastAsiaTheme="minorEastAsia"/>
          <w:b/>
          <w:bCs/>
          <w:kern w:val="0"/>
          <w:sz w:val="20"/>
          <w:szCs w:val="20"/>
          <w14:ligatures w14:val="none"/>
        </w:rPr>
      </w:pPr>
      <w:r w:rsidRPr="00334FA2">
        <w:rPr>
          <w:rFonts w:eastAsiaTheme="minorEastAsia"/>
          <w:b/>
          <w:bCs/>
          <w:kern w:val="0"/>
          <w:sz w:val="20"/>
          <w:szCs w:val="20"/>
          <w14:ligatures w14:val="none"/>
        </w:rPr>
        <w:t>* Camden is divided into five planning areas for the purposes of reporting on school places and numbers on roll.</w:t>
      </w:r>
    </w:p>
    <w:p w14:paraId="146F4DF0" w14:textId="426B56B0" w:rsidR="00212DF8" w:rsidRPr="008C469A" w:rsidRDefault="00212DF8" w:rsidP="00212DF8">
      <w:pPr>
        <w:rPr>
          <w:rFonts w:eastAsiaTheme="minorEastAsia"/>
          <w:b/>
          <w:bCs/>
          <w:kern w:val="0"/>
          <w14:ligatures w14:val="none"/>
        </w:rPr>
      </w:pPr>
      <w:r w:rsidRPr="008C469A">
        <w:rPr>
          <w:rFonts w:eastAsiaTheme="minorEastAsia"/>
          <w:b/>
          <w:bCs/>
          <w:kern w:val="0"/>
          <w14:ligatures w14:val="none"/>
        </w:rPr>
        <w:t>Overview</w:t>
      </w:r>
    </w:p>
    <w:p w14:paraId="337F8B76" w14:textId="61D96631" w:rsidR="00984F5B" w:rsidRPr="008C469A" w:rsidRDefault="00984F5B" w:rsidP="1B3B3E2D">
      <w:pPr>
        <w:rPr>
          <w:rFonts w:eastAsiaTheme="minorEastAsia"/>
          <w:kern w:val="0"/>
          <w14:ligatures w14:val="none"/>
        </w:rPr>
      </w:pPr>
      <w:r w:rsidRPr="1B3B3E2D">
        <w:rPr>
          <w:rFonts w:eastAsiaTheme="minorEastAsia"/>
          <w:kern w:val="0"/>
          <w14:ligatures w14:val="none"/>
        </w:rPr>
        <w:t xml:space="preserve">St </w:t>
      </w:r>
      <w:r w:rsidR="00212DF8" w:rsidRPr="1B3B3E2D">
        <w:rPr>
          <w:rFonts w:eastAsiaTheme="minorEastAsia"/>
          <w:kern w:val="0"/>
          <w14:ligatures w14:val="none"/>
        </w:rPr>
        <w:t>Joseph</w:t>
      </w:r>
      <w:r w:rsidRPr="1B3B3E2D">
        <w:rPr>
          <w:rFonts w:eastAsiaTheme="minorEastAsia"/>
          <w:kern w:val="0"/>
          <w14:ligatures w14:val="none"/>
        </w:rPr>
        <w:t xml:space="preserve">’s is a one-form entry </w:t>
      </w:r>
      <w:r w:rsidR="00B371BF" w:rsidRPr="1B3B3E2D">
        <w:rPr>
          <w:rFonts w:eastAsiaTheme="minorEastAsia"/>
          <w:kern w:val="0"/>
          <w14:ligatures w14:val="none"/>
        </w:rPr>
        <w:t>Catholic</w:t>
      </w:r>
      <w:r w:rsidRPr="1B3B3E2D">
        <w:rPr>
          <w:rFonts w:eastAsiaTheme="minorEastAsia"/>
          <w:kern w:val="0"/>
          <w14:ligatures w14:val="none"/>
        </w:rPr>
        <w:t xml:space="preserve"> </w:t>
      </w:r>
      <w:r w:rsidR="00921F5E" w:rsidRPr="1B3B3E2D">
        <w:rPr>
          <w:rFonts w:eastAsiaTheme="minorEastAsia"/>
          <w:kern w:val="0"/>
          <w14:ligatures w14:val="none"/>
        </w:rPr>
        <w:t xml:space="preserve">voluntary-aided </w:t>
      </w:r>
      <w:r w:rsidRPr="1B3B3E2D">
        <w:rPr>
          <w:rFonts w:eastAsiaTheme="minorEastAsia"/>
          <w:kern w:val="0"/>
          <w14:ligatures w14:val="none"/>
        </w:rPr>
        <w:t xml:space="preserve">primary school for children aged 3 –11. </w:t>
      </w:r>
    </w:p>
    <w:p w14:paraId="3F15FE6A" w14:textId="5AB4CEA4" w:rsidR="00984F5B" w:rsidRPr="008C469A" w:rsidRDefault="00212DF8" w:rsidP="00984F5B">
      <w:pPr>
        <w:rPr>
          <w:rFonts w:eastAsiaTheme="minorEastAsia"/>
          <w:kern w:val="0"/>
          <w:lang w:val="en-US"/>
          <w14:ligatures w14:val="none"/>
        </w:rPr>
      </w:pPr>
      <w:r w:rsidRPr="008C469A">
        <w:rPr>
          <w:rFonts w:eastAsiaTheme="minorEastAsia"/>
          <w:kern w:val="0"/>
          <w14:ligatures w14:val="none"/>
        </w:rPr>
        <w:t xml:space="preserve">St Joseph’s </w:t>
      </w:r>
      <w:r w:rsidR="00984F5B" w:rsidRPr="008C469A">
        <w:rPr>
          <w:rFonts w:eastAsiaTheme="minorEastAsia"/>
          <w:kern w:val="0"/>
          <w14:ligatures w14:val="none"/>
        </w:rPr>
        <w:t>is located in Holborn and is easily accessible</w:t>
      </w:r>
      <w:r w:rsidR="001F702F" w:rsidRPr="008C469A">
        <w:rPr>
          <w:rFonts w:eastAsiaTheme="minorEastAsia"/>
          <w:kern w:val="0"/>
          <w14:ligatures w14:val="none"/>
        </w:rPr>
        <w:t xml:space="preserve"> from across central London</w:t>
      </w:r>
      <w:r w:rsidR="00984F5B" w:rsidRPr="008C469A">
        <w:rPr>
          <w:rFonts w:eastAsiaTheme="minorEastAsia"/>
          <w:kern w:val="0"/>
          <w14:ligatures w14:val="none"/>
        </w:rPr>
        <w:t>, served by nearby underground stations</w:t>
      </w:r>
      <w:r w:rsidR="00405220" w:rsidRPr="008C469A">
        <w:rPr>
          <w:rFonts w:eastAsiaTheme="minorEastAsia"/>
          <w:kern w:val="0"/>
          <w14:ligatures w14:val="none"/>
        </w:rPr>
        <w:t xml:space="preserve"> and</w:t>
      </w:r>
      <w:r w:rsidR="00984F5B" w:rsidRPr="008C469A">
        <w:rPr>
          <w:rFonts w:eastAsiaTheme="minorEastAsia"/>
          <w:kern w:val="0"/>
          <w14:ligatures w14:val="none"/>
        </w:rPr>
        <w:t xml:space="preserve"> bus routes</w:t>
      </w:r>
      <w:r w:rsidR="00405220" w:rsidRPr="008C469A">
        <w:rPr>
          <w:rFonts w:eastAsiaTheme="minorEastAsia"/>
          <w:kern w:val="0"/>
          <w14:ligatures w14:val="none"/>
        </w:rPr>
        <w:t>.</w:t>
      </w:r>
      <w:r w:rsidR="00984F5B" w:rsidRPr="008C469A">
        <w:rPr>
          <w:rFonts w:eastAsiaTheme="minorEastAsia"/>
          <w:kern w:val="0"/>
          <w14:ligatures w14:val="none"/>
        </w:rPr>
        <w:t xml:space="preserve"> Other </w:t>
      </w:r>
      <w:r w:rsidR="00711480" w:rsidRPr="008C469A">
        <w:rPr>
          <w:rFonts w:eastAsiaTheme="minorEastAsia"/>
          <w:kern w:val="0"/>
          <w14:ligatures w14:val="none"/>
        </w:rPr>
        <w:t xml:space="preserve">nearby schools include St Clement Danes (in the borough of Westminster), Argyle Primary School, and </w:t>
      </w:r>
      <w:r w:rsidR="00984F5B" w:rsidRPr="008C469A">
        <w:rPr>
          <w:rFonts w:eastAsiaTheme="minorEastAsia"/>
          <w:kern w:val="0"/>
          <w14:ligatures w14:val="none"/>
        </w:rPr>
        <w:t>St George the Martyr Church of England Primary School</w:t>
      </w:r>
      <w:r w:rsidRPr="008C469A">
        <w:rPr>
          <w:rFonts w:eastAsiaTheme="minorEastAsia"/>
          <w:kern w:val="0"/>
          <w14:ligatures w14:val="none"/>
        </w:rPr>
        <w:t>.</w:t>
      </w:r>
    </w:p>
    <w:p w14:paraId="49CE0C76" w14:textId="41022B1B" w:rsidR="00984F5B" w:rsidRPr="008C469A" w:rsidRDefault="00984F5B" w:rsidP="00984F5B">
      <w:pPr>
        <w:rPr>
          <w:rFonts w:eastAsiaTheme="minorEastAsia"/>
          <w:kern w:val="0"/>
          <w14:ligatures w14:val="none"/>
        </w:rPr>
      </w:pPr>
      <w:r w:rsidRPr="008C469A">
        <w:rPr>
          <w:rFonts w:eastAsiaTheme="minorEastAsia"/>
          <w:kern w:val="0"/>
          <w14:ligatures w14:val="none"/>
        </w:rPr>
        <w:t>The school serves the local community</w:t>
      </w:r>
      <w:r w:rsidR="00005522" w:rsidRPr="008C469A">
        <w:rPr>
          <w:rFonts w:eastAsiaTheme="minorEastAsia"/>
          <w:kern w:val="0"/>
          <w14:ligatures w14:val="none"/>
        </w:rPr>
        <w:t xml:space="preserve"> and welcomes children of all faiths and those</w:t>
      </w:r>
      <w:r w:rsidR="000C255E" w:rsidRPr="008C469A">
        <w:rPr>
          <w:rFonts w:eastAsiaTheme="minorEastAsia"/>
          <w:kern w:val="0"/>
          <w14:ligatures w14:val="none"/>
        </w:rPr>
        <w:t xml:space="preserve"> with no faith background</w:t>
      </w:r>
      <w:r w:rsidRPr="008C469A">
        <w:rPr>
          <w:rFonts w:eastAsiaTheme="minorEastAsia"/>
          <w:kern w:val="0"/>
          <w14:ligatures w14:val="none"/>
        </w:rPr>
        <w:t>. It is also inclusive of pupils with disabilities, providing support for pupils with Special Educational Needs and Disabilities (SEND).</w:t>
      </w:r>
    </w:p>
    <w:p w14:paraId="5CF4A1EA" w14:textId="1D806043" w:rsidR="00997CD3" w:rsidRPr="008C469A" w:rsidRDefault="00984F5B" w:rsidP="00997CD3">
      <w:pPr>
        <w:rPr>
          <w:rFonts w:eastAsiaTheme="minorEastAsia"/>
          <w:kern w:val="0"/>
          <w14:ligatures w14:val="none"/>
        </w:rPr>
      </w:pPr>
      <w:r w:rsidRPr="008C469A">
        <w:rPr>
          <w:rFonts w:eastAsiaTheme="minorEastAsia"/>
          <w:kern w:val="0"/>
          <w14:ligatures w14:val="none"/>
        </w:rPr>
        <w:t>It has been rated as ‘</w:t>
      </w:r>
      <w:r w:rsidR="00CE4CE4" w:rsidRPr="008C469A">
        <w:rPr>
          <w:rFonts w:eastAsiaTheme="minorEastAsia"/>
          <w:kern w:val="0"/>
          <w14:ligatures w14:val="none"/>
        </w:rPr>
        <w:t>Outstanding</w:t>
      </w:r>
      <w:r w:rsidRPr="008C469A">
        <w:rPr>
          <w:rFonts w:eastAsiaTheme="minorEastAsia"/>
          <w:kern w:val="0"/>
          <w14:ligatures w14:val="none"/>
        </w:rPr>
        <w:t>’ by Ofsted</w:t>
      </w:r>
      <w:r w:rsidR="007B0DFD" w:rsidRPr="008C469A">
        <w:rPr>
          <w:rStyle w:val="FootnoteReference"/>
          <w:rFonts w:eastAsiaTheme="minorEastAsia"/>
          <w:kern w:val="0"/>
          <w14:ligatures w14:val="none"/>
        </w:rPr>
        <w:footnoteReference w:id="2"/>
      </w:r>
      <w:r w:rsidRPr="008C469A">
        <w:rPr>
          <w:rFonts w:eastAsiaTheme="minorEastAsia"/>
          <w:kern w:val="0"/>
          <w14:ligatures w14:val="none"/>
        </w:rPr>
        <w:t xml:space="preserve">. </w:t>
      </w:r>
      <w:r w:rsidR="00005522" w:rsidRPr="008C469A">
        <w:rPr>
          <w:rFonts w:eastAsiaTheme="minorEastAsia"/>
          <w:kern w:val="0"/>
          <w14:ligatures w14:val="none"/>
        </w:rPr>
        <w:t xml:space="preserve">The report </w:t>
      </w:r>
      <w:r w:rsidR="00997CD3" w:rsidRPr="008C469A">
        <w:rPr>
          <w:rFonts w:eastAsiaTheme="minorEastAsia"/>
          <w:kern w:val="0"/>
          <w14:ligatures w14:val="none"/>
        </w:rPr>
        <w:t xml:space="preserve">noted 'Pupils flourish at this exceptionally happy and welcoming primary school. They benefit from highly positive experiences, including a broad, rich and exciting curriculum.’ </w:t>
      </w:r>
    </w:p>
    <w:p w14:paraId="2FF47C14" w14:textId="77777777" w:rsidR="00997CD3" w:rsidRPr="008C469A" w:rsidRDefault="00997CD3" w:rsidP="00997CD3">
      <w:pPr>
        <w:rPr>
          <w:rFonts w:eastAsiaTheme="minorEastAsia"/>
          <w:kern w:val="0"/>
          <w14:ligatures w14:val="none"/>
        </w:rPr>
      </w:pPr>
      <w:r w:rsidRPr="008C469A">
        <w:rPr>
          <w:rFonts w:eastAsiaTheme="minorEastAsia"/>
          <w:kern w:val="0"/>
          <w14:ligatures w14:val="none"/>
        </w:rPr>
        <w:t>It also noted:</w:t>
      </w:r>
    </w:p>
    <w:p w14:paraId="738FF9BB" w14:textId="77777777" w:rsidR="00997CD3" w:rsidRPr="008C469A" w:rsidRDefault="00997CD3" w:rsidP="00997CD3">
      <w:pPr>
        <w:rPr>
          <w:rFonts w:eastAsiaTheme="minorEastAsia"/>
          <w:i/>
          <w:kern w:val="0"/>
          <w14:ligatures w14:val="none"/>
        </w:rPr>
      </w:pPr>
      <w:r w:rsidRPr="008C469A">
        <w:rPr>
          <w:rFonts w:eastAsiaTheme="minorEastAsia"/>
          <w:i/>
          <w:kern w:val="0"/>
          <w14:ligatures w14:val="none"/>
        </w:rPr>
        <w:t>The school identifies the needs of pupils with SEND with precision. The school is ambitious for these pupils and ensures that they follow the same curriculum as their peers, with adaptations to teaching where needed.</w:t>
      </w:r>
    </w:p>
    <w:p w14:paraId="59E88BA3" w14:textId="77777777" w:rsidR="00997CD3" w:rsidRPr="008C469A" w:rsidRDefault="00997CD3" w:rsidP="00997CD3">
      <w:pPr>
        <w:rPr>
          <w:rFonts w:eastAsiaTheme="minorEastAsia"/>
          <w:kern w:val="0"/>
          <w14:ligatures w14:val="none"/>
        </w:rPr>
      </w:pPr>
      <w:r w:rsidRPr="008C469A">
        <w:rPr>
          <w:rFonts w:eastAsiaTheme="minorEastAsia"/>
          <w:kern w:val="0"/>
          <w14:ligatures w14:val="none"/>
        </w:rPr>
        <w:t>The school should be commended for the great outcomes for children despite significantly high proportions of SEND need and children who are particularly vulnerable.</w:t>
      </w:r>
    </w:p>
    <w:p w14:paraId="7B40D9CA" w14:textId="12B3350F" w:rsidR="00997CD3" w:rsidRPr="008C469A" w:rsidRDefault="00997CD3" w:rsidP="00997CD3">
      <w:pPr>
        <w:rPr>
          <w:rFonts w:eastAsiaTheme="minorEastAsia"/>
          <w:kern w:val="0"/>
          <w14:ligatures w14:val="none"/>
        </w:rPr>
      </w:pPr>
      <w:r w:rsidRPr="008C469A">
        <w:rPr>
          <w:rFonts w:eastAsiaTheme="minorEastAsia"/>
          <w:kern w:val="0"/>
          <w14:ligatures w14:val="none"/>
        </w:rPr>
        <w:lastRenderedPageBreak/>
        <w:t xml:space="preserve">Camden, however, is a great place to educate children, and all of Camden’s primary schools are ‘good’ and ‘outstanding’ as per the former Ofsted framework. </w:t>
      </w:r>
      <w:r w:rsidR="0081102B" w:rsidRPr="008C469A">
        <w:rPr>
          <w:rFonts w:eastAsiaTheme="minorEastAsia"/>
          <w:kern w:val="0"/>
          <w14:ligatures w14:val="none"/>
        </w:rPr>
        <w:t>Therefore, all children are guaranteed to be offered a place at, at least a ‘good’ school, if the school were to be closed.</w:t>
      </w:r>
    </w:p>
    <w:p w14:paraId="04D8F0FF" w14:textId="04736695" w:rsidR="00984F5B" w:rsidRPr="008C469A" w:rsidRDefault="00984F5B" w:rsidP="00984F5B">
      <w:pPr>
        <w:rPr>
          <w:rFonts w:eastAsiaTheme="minorEastAsia"/>
          <w:kern w:val="0"/>
          <w14:ligatures w14:val="none"/>
        </w:rPr>
      </w:pPr>
      <w:r w:rsidRPr="008C469A">
        <w:rPr>
          <w:rFonts w:eastAsiaTheme="minorEastAsia"/>
          <w:kern w:val="0"/>
          <w14:ligatures w14:val="none"/>
        </w:rPr>
        <w:t xml:space="preserve">Consulting on the future of </w:t>
      </w:r>
      <w:r w:rsidR="00212DF8" w:rsidRPr="008C469A">
        <w:rPr>
          <w:rFonts w:eastAsiaTheme="minorEastAsia"/>
          <w:kern w:val="0"/>
          <w14:ligatures w14:val="none"/>
        </w:rPr>
        <w:t xml:space="preserve">St Joseph’s </w:t>
      </w:r>
      <w:r w:rsidRPr="008C469A">
        <w:rPr>
          <w:rFonts w:eastAsiaTheme="minorEastAsia"/>
          <w:kern w:val="0"/>
          <w14:ligatures w14:val="none"/>
        </w:rPr>
        <w:t>School is not a reflection on the quality of education or staff, but a response to falling pupil numbers and the need to reduce the number of empty school places in the borough.</w:t>
      </w:r>
    </w:p>
    <w:p w14:paraId="24355F5A" w14:textId="51CEBE37" w:rsidR="00F9765C" w:rsidRPr="008C469A" w:rsidRDefault="00F9765C" w:rsidP="00F9765C">
      <w:pPr>
        <w:rPr>
          <w:rFonts w:eastAsiaTheme="minorEastAsia"/>
          <w:b/>
          <w:bCs/>
          <w:kern w:val="0"/>
          <w:lang w:val="en-US"/>
          <w14:ligatures w14:val="none"/>
        </w:rPr>
      </w:pPr>
      <w:r w:rsidRPr="008C469A">
        <w:rPr>
          <w:rFonts w:eastAsiaTheme="minorEastAsia"/>
          <w:b/>
          <w:bCs/>
          <w:kern w:val="0"/>
          <w:lang w:val="en-US"/>
          <w14:ligatures w14:val="none"/>
        </w:rPr>
        <w:t>Reasons for potential change</w:t>
      </w:r>
    </w:p>
    <w:p w14:paraId="16430973" w14:textId="77777777" w:rsidR="002D4346" w:rsidRPr="008C469A" w:rsidRDefault="002D4346" w:rsidP="002D4346">
      <w:pPr>
        <w:rPr>
          <w:rFonts w:eastAsiaTheme="minorEastAsia"/>
          <w:kern w:val="0"/>
          <w:lang w:val="en-US"/>
          <w14:ligatures w14:val="none"/>
        </w:rPr>
      </w:pPr>
      <w:r w:rsidRPr="008C469A">
        <w:rPr>
          <w:rFonts w:eastAsiaTheme="minorEastAsia"/>
          <w:kern w:val="0"/>
          <w:lang w:val="en-US"/>
          <w14:ligatures w14:val="none"/>
        </w:rPr>
        <w:t>The Council used the same set of tests to decide which schools may need a major change. It looked at:</w:t>
      </w:r>
    </w:p>
    <w:p w14:paraId="4556FE21" w14:textId="2B0781EC" w:rsidR="00883F71" w:rsidRPr="008C469A" w:rsidRDefault="00883F71" w:rsidP="00883F71">
      <w:pPr>
        <w:numPr>
          <w:ilvl w:val="0"/>
          <w:numId w:val="23"/>
        </w:numPr>
        <w:rPr>
          <w:rFonts w:eastAsiaTheme="minorEastAsia"/>
          <w:kern w:val="0"/>
          <w:lang w:val="en-US"/>
          <w14:ligatures w14:val="none"/>
        </w:rPr>
      </w:pPr>
      <w:r w:rsidRPr="008C469A">
        <w:rPr>
          <w:rFonts w:eastAsiaTheme="minorEastAsia"/>
          <w:kern w:val="0"/>
          <w:lang w:val="en-US"/>
          <w14:ligatures w14:val="none"/>
        </w:rPr>
        <w:t>Whether more than half of places at the main entry point are regularly empty.</w:t>
      </w:r>
    </w:p>
    <w:p w14:paraId="4B5564EA" w14:textId="117B6178" w:rsidR="00EE22B1" w:rsidRPr="008C469A" w:rsidRDefault="00EE22B1" w:rsidP="00EE22B1">
      <w:pPr>
        <w:pStyle w:val="ListParagraph"/>
        <w:numPr>
          <w:ilvl w:val="0"/>
          <w:numId w:val="23"/>
        </w:numPr>
        <w:rPr>
          <w:rFonts w:eastAsiaTheme="minorEastAsia"/>
          <w:kern w:val="0"/>
          <w:lang w:val="en-US"/>
          <w14:ligatures w14:val="none"/>
        </w:rPr>
      </w:pPr>
      <w:r w:rsidRPr="008C469A">
        <w:rPr>
          <w:rFonts w:eastAsiaTheme="minorEastAsia"/>
          <w:kern w:val="0"/>
          <w:lang w:val="en-US"/>
          <w14:ligatures w14:val="none"/>
        </w:rPr>
        <w:t>Whether the total number of pupils in the school is continuing to fall.</w:t>
      </w:r>
    </w:p>
    <w:p w14:paraId="260D35DB" w14:textId="77777777" w:rsidR="00EE22B1" w:rsidRPr="008C469A" w:rsidRDefault="00EE22B1" w:rsidP="00EE22B1">
      <w:pPr>
        <w:pStyle w:val="ListParagraph"/>
        <w:numPr>
          <w:ilvl w:val="0"/>
          <w:numId w:val="23"/>
        </w:numPr>
        <w:rPr>
          <w:rFonts w:eastAsiaTheme="minorEastAsia"/>
          <w:kern w:val="0"/>
          <w:lang w:val="en-US"/>
          <w14:ligatures w14:val="none"/>
        </w:rPr>
      </w:pPr>
      <w:r w:rsidRPr="008C469A">
        <w:rPr>
          <w:rFonts w:eastAsiaTheme="minorEastAsia"/>
          <w:kern w:val="0"/>
          <w:lang w:val="en-US"/>
          <w14:ligatures w14:val="none"/>
        </w:rPr>
        <w:t>Whether the school has, or is expected to have, a growing budget deficit.</w:t>
      </w:r>
    </w:p>
    <w:p w14:paraId="1F1AAA39" w14:textId="024DE1FC" w:rsidR="00CE56F4" w:rsidRPr="008C469A" w:rsidRDefault="00755ACF" w:rsidP="00CE56F4">
      <w:pPr>
        <w:rPr>
          <w:rFonts w:eastAsiaTheme="minorEastAsia"/>
          <w:kern w:val="0"/>
          <w14:ligatures w14:val="none"/>
        </w:rPr>
      </w:pPr>
      <w:r w:rsidRPr="008C469A">
        <w:rPr>
          <w:rFonts w:eastAsiaTheme="minorEastAsia"/>
          <w:kern w:val="0"/>
          <w14:ligatures w14:val="none"/>
        </w:rPr>
        <w:t xml:space="preserve">St Joseph's has </w:t>
      </w:r>
      <w:r w:rsidR="00CE56F4" w:rsidRPr="008C469A">
        <w:rPr>
          <w:rFonts w:eastAsiaTheme="minorEastAsia"/>
          <w:kern w:val="0"/>
          <w:lang w:val="en-US"/>
          <w14:ligatures w14:val="none"/>
        </w:rPr>
        <w:t xml:space="preserve">been </w:t>
      </w:r>
      <w:r w:rsidR="009356DF" w:rsidRPr="008C469A">
        <w:rPr>
          <w:rFonts w:eastAsiaTheme="minorEastAsia"/>
          <w:kern w:val="0"/>
          <w:lang w:val="en-US"/>
          <w14:ligatures w14:val="none"/>
        </w:rPr>
        <w:t>significantly</w:t>
      </w:r>
      <w:r w:rsidR="00CE56F4" w:rsidRPr="008C469A">
        <w:rPr>
          <w:rFonts w:eastAsiaTheme="minorEastAsia"/>
          <w:kern w:val="0"/>
          <w:lang w:val="en-US"/>
          <w14:ligatures w14:val="none"/>
        </w:rPr>
        <w:t xml:space="preserve"> affected by falling pupil numbers, </w:t>
      </w:r>
      <w:r w:rsidR="00CE56F4" w:rsidRPr="008C469A">
        <w:rPr>
          <w:rFonts w:eastAsiaTheme="minorEastAsia"/>
          <w:kern w:val="0"/>
          <w14:ligatures w14:val="none"/>
        </w:rPr>
        <w:t>so we are consulting on options to respond to this decline.</w:t>
      </w:r>
    </w:p>
    <w:p w14:paraId="1E09C18C" w14:textId="6B2AE60E" w:rsidR="00793389" w:rsidRPr="008C469A" w:rsidRDefault="00793389" w:rsidP="009B1A55">
      <w:pPr>
        <w:spacing w:after="0" w:line="240" w:lineRule="auto"/>
        <w:textAlignment w:val="baseline"/>
        <w:rPr>
          <w:rStyle w:val="normaltextrun"/>
          <w:rFonts w:cs="Arial"/>
          <w:color w:val="000000"/>
        </w:rPr>
      </w:pPr>
      <w:r w:rsidRPr="008C469A">
        <w:rPr>
          <w:rStyle w:val="normaltextrun"/>
          <w:rFonts w:cs="Arial"/>
          <w:color w:val="000000"/>
        </w:rPr>
        <w:t xml:space="preserve">St Joseph’s recorded the third highest vacancy rate across the school of any Camden primary school in </w:t>
      </w:r>
      <w:r w:rsidR="00116A5F" w:rsidRPr="008C469A">
        <w:rPr>
          <w:rStyle w:val="normaltextrun"/>
          <w:rFonts w:cs="Arial"/>
          <w:color w:val="000000"/>
        </w:rPr>
        <w:t xml:space="preserve">the </w:t>
      </w:r>
      <w:r w:rsidRPr="008C469A">
        <w:rPr>
          <w:rStyle w:val="normaltextrun"/>
          <w:rFonts w:cs="Arial"/>
          <w:color w:val="000000"/>
        </w:rPr>
        <w:t>Jan</w:t>
      </w:r>
      <w:r w:rsidR="00116A5F" w:rsidRPr="008C469A">
        <w:rPr>
          <w:rStyle w:val="normaltextrun"/>
          <w:rFonts w:cs="Arial"/>
          <w:color w:val="000000"/>
        </w:rPr>
        <w:t>uary 20</w:t>
      </w:r>
      <w:r w:rsidRPr="008C469A">
        <w:rPr>
          <w:rStyle w:val="normaltextrun"/>
          <w:rFonts w:cs="Arial"/>
          <w:color w:val="000000"/>
        </w:rPr>
        <w:t xml:space="preserve">26 </w:t>
      </w:r>
      <w:r w:rsidR="00116A5F" w:rsidRPr="008C469A">
        <w:rPr>
          <w:rStyle w:val="normaltextrun"/>
          <w:rFonts w:cs="Arial"/>
          <w:color w:val="000000"/>
        </w:rPr>
        <w:t xml:space="preserve">census </w:t>
      </w:r>
      <w:r w:rsidRPr="008C469A">
        <w:rPr>
          <w:rStyle w:val="normaltextrun"/>
          <w:rFonts w:cs="Arial"/>
          <w:color w:val="000000"/>
        </w:rPr>
        <w:t xml:space="preserve">and the </w:t>
      </w:r>
      <w:r w:rsidR="00FE1486" w:rsidRPr="008C469A">
        <w:rPr>
          <w:rStyle w:val="normaltextrun"/>
          <w:rFonts w:cs="Arial"/>
          <w:color w:val="000000"/>
        </w:rPr>
        <w:t xml:space="preserve">joint </w:t>
      </w:r>
      <w:r w:rsidRPr="008C469A">
        <w:rPr>
          <w:rStyle w:val="normaltextrun"/>
          <w:rFonts w:cs="Arial"/>
          <w:color w:val="000000"/>
        </w:rPr>
        <w:t xml:space="preserve">highest vacancy </w:t>
      </w:r>
      <w:r w:rsidR="00116A5F" w:rsidRPr="008C469A">
        <w:rPr>
          <w:rStyle w:val="normaltextrun"/>
          <w:rFonts w:cs="Arial"/>
          <w:color w:val="000000"/>
        </w:rPr>
        <w:t xml:space="preserve">rate </w:t>
      </w:r>
      <w:r w:rsidRPr="008C469A">
        <w:rPr>
          <w:rStyle w:val="normaltextrun"/>
          <w:rFonts w:cs="Arial"/>
          <w:color w:val="000000"/>
        </w:rPr>
        <w:t>in Reception</w:t>
      </w:r>
      <w:r w:rsidR="0003667A" w:rsidRPr="008C469A">
        <w:rPr>
          <w:rStyle w:val="normaltextrun"/>
          <w:rFonts w:cs="Arial"/>
          <w:color w:val="000000"/>
        </w:rPr>
        <w:t>.</w:t>
      </w:r>
    </w:p>
    <w:p w14:paraId="04761901" w14:textId="77777777" w:rsidR="009B1A55" w:rsidRPr="008C469A" w:rsidRDefault="009B1A55" w:rsidP="009B1A55">
      <w:pPr>
        <w:spacing w:after="0" w:line="240" w:lineRule="auto"/>
        <w:textAlignment w:val="baseline"/>
        <w:rPr>
          <w:lang w:val="en-US"/>
        </w:rPr>
      </w:pPr>
    </w:p>
    <w:p w14:paraId="0D2B2D9C" w14:textId="09032CC8" w:rsidR="00E379D0" w:rsidRPr="008C469A" w:rsidRDefault="00E379D0" w:rsidP="00E379D0">
      <w:pPr>
        <w:rPr>
          <w:rFonts w:eastAsiaTheme="minorEastAsia"/>
          <w:kern w:val="0"/>
          <w:lang w:val="en-US"/>
          <w14:ligatures w14:val="none"/>
        </w:rPr>
      </w:pPr>
      <w:r w:rsidRPr="008C469A">
        <w:rPr>
          <w:rFonts w:eastAsiaTheme="minorEastAsia"/>
          <w:kern w:val="0"/>
          <w14:ligatures w14:val="none"/>
        </w:rPr>
        <w:t xml:space="preserve">This is impacting St Joseph’s budget.  </w:t>
      </w:r>
      <w:r w:rsidR="000C7E71" w:rsidRPr="008C469A">
        <w:rPr>
          <w:rFonts w:eastAsiaTheme="minorEastAsia"/>
          <w:kern w:val="0"/>
          <w:lang w:val="en-US"/>
          <w14:ligatures w14:val="none"/>
        </w:rPr>
        <w:t xml:space="preserve">The school recorded an accumulated deficit balance </w:t>
      </w:r>
      <w:r w:rsidR="00A33E24" w:rsidRPr="008C469A">
        <w:rPr>
          <w:rFonts w:eastAsiaTheme="minorEastAsia"/>
          <w:kern w:val="0"/>
          <w:lang w:val="en-US"/>
          <w14:ligatures w14:val="none"/>
        </w:rPr>
        <w:t xml:space="preserve">of </w:t>
      </w:r>
      <w:r w:rsidRPr="008C469A">
        <w:rPr>
          <w:rFonts w:eastAsiaTheme="minorEastAsia"/>
          <w:kern w:val="0"/>
          <w:lang w:val="en-US"/>
          <w14:ligatures w14:val="none"/>
        </w:rPr>
        <w:t>£</w:t>
      </w:r>
      <w:r w:rsidR="00ED4A18" w:rsidRPr="008C469A">
        <w:rPr>
          <w:rFonts w:eastAsiaTheme="minorEastAsia"/>
          <w:kern w:val="0"/>
          <w14:ligatures w14:val="none"/>
        </w:rPr>
        <w:t xml:space="preserve">536,767 </w:t>
      </w:r>
      <w:r w:rsidR="00A33E24" w:rsidRPr="008C469A">
        <w:rPr>
          <w:rFonts w:eastAsiaTheme="minorEastAsia"/>
          <w:kern w:val="0"/>
          <w14:ligatures w14:val="none"/>
        </w:rPr>
        <w:t>as at March 2026</w:t>
      </w:r>
      <w:r w:rsidR="00ED4A18" w:rsidRPr="008C469A">
        <w:rPr>
          <w:rFonts w:eastAsiaTheme="minorEastAsia"/>
          <w:kern w:val="0"/>
          <w:lang w:val="en-US"/>
          <w14:ligatures w14:val="none"/>
        </w:rPr>
        <w:t>.</w:t>
      </w:r>
      <w:r w:rsidRPr="008C469A">
        <w:rPr>
          <w:rFonts w:eastAsiaTheme="minorEastAsia"/>
          <w:kern w:val="0"/>
          <w:lang w:val="en-US"/>
          <w14:ligatures w14:val="none"/>
        </w:rPr>
        <w:t xml:space="preserve"> If pupil numbers keep falling, the school is expected to face more financial pressure</w:t>
      </w:r>
      <w:r w:rsidR="00D4739F" w:rsidRPr="008C469A">
        <w:rPr>
          <w:rFonts w:eastAsiaTheme="minorEastAsia"/>
          <w:kern w:val="0"/>
          <w:lang w:val="en-US"/>
          <w14:ligatures w14:val="none"/>
        </w:rPr>
        <w:t xml:space="preserve">, with the school forecasting </w:t>
      </w:r>
      <w:r w:rsidR="00EF4DE6" w:rsidRPr="008C469A">
        <w:rPr>
          <w:rFonts w:eastAsiaTheme="minorEastAsia"/>
          <w:kern w:val="0"/>
          <w:lang w:val="en-US"/>
          <w14:ligatures w14:val="none"/>
        </w:rPr>
        <w:t xml:space="preserve">that the deficit will rise to </w:t>
      </w:r>
      <w:r w:rsidR="00474789" w:rsidRPr="008C469A">
        <w:rPr>
          <w:rFonts w:eastAsiaTheme="minorEastAsia"/>
          <w:kern w:val="0"/>
          <w:lang w:val="en-US"/>
          <w14:ligatures w14:val="none"/>
        </w:rPr>
        <w:t>£730,751</w:t>
      </w:r>
      <w:r w:rsidR="006210C8" w:rsidRPr="008C469A">
        <w:rPr>
          <w:rFonts w:eastAsiaTheme="minorEastAsia"/>
          <w:kern w:val="0"/>
          <w:lang w:val="en-US"/>
          <w14:ligatures w14:val="none"/>
        </w:rPr>
        <w:t xml:space="preserve"> </w:t>
      </w:r>
      <w:r w:rsidR="00EF4DE6" w:rsidRPr="008C469A">
        <w:rPr>
          <w:rFonts w:eastAsiaTheme="minorEastAsia"/>
          <w:kern w:val="0"/>
          <w:lang w:val="en-US"/>
          <w14:ligatures w14:val="none"/>
        </w:rPr>
        <w:t>by March 2029</w:t>
      </w:r>
      <w:r w:rsidRPr="008C469A">
        <w:rPr>
          <w:rFonts w:eastAsiaTheme="minorEastAsia"/>
          <w:kern w:val="0"/>
          <w:lang w:val="en-US"/>
          <w14:ligatures w14:val="none"/>
        </w:rPr>
        <w:t>.</w:t>
      </w:r>
    </w:p>
    <w:p w14:paraId="272EC8EC" w14:textId="77777777" w:rsidR="00313B1F" w:rsidRPr="008C469A" w:rsidRDefault="00313B1F" w:rsidP="00313B1F">
      <w:pPr>
        <w:spacing w:after="120" w:line="264" w:lineRule="auto"/>
        <w:rPr>
          <w:rFonts w:eastAsiaTheme="minorEastAsia"/>
          <w:bCs/>
          <w:kern w:val="0"/>
          <w:lang w:val="en-US"/>
          <w14:ligatures w14:val="none"/>
        </w:rPr>
      </w:pPr>
      <w:r w:rsidRPr="008C469A">
        <w:rPr>
          <w:rFonts w:eastAsiaTheme="minorEastAsia"/>
          <w:bCs/>
          <w:kern w:val="0"/>
          <w14:ligatures w14:val="none"/>
        </w:rPr>
        <w:t xml:space="preserve">The council has looked at options to respond to these challenges. </w:t>
      </w:r>
      <w:r w:rsidRPr="008C469A">
        <w:rPr>
          <w:rFonts w:eastAsiaTheme="minorEastAsia"/>
          <w:bCs/>
          <w:kern w:val="0"/>
          <w:lang w:val="en-US"/>
          <w14:ligatures w14:val="none"/>
        </w:rPr>
        <w:t>The Council has assessed each option by considering its impact on children and families, school places, and the wider school system.</w:t>
      </w:r>
    </w:p>
    <w:p w14:paraId="76530E97" w14:textId="77777777" w:rsidR="00E379D0" w:rsidRPr="008C469A" w:rsidRDefault="00E379D0" w:rsidP="00E379D0">
      <w:pPr>
        <w:spacing w:after="120" w:line="264" w:lineRule="auto"/>
        <w:ind w:left="709"/>
        <w:contextualSpacing/>
        <w:rPr>
          <w:rFonts w:eastAsiaTheme="minorEastAsia" w:cs="Arial"/>
          <w:bCs/>
          <w:kern w:val="0"/>
          <w14:ligatures w14:val="none"/>
        </w:rPr>
      </w:pPr>
    </w:p>
    <w:p w14:paraId="405313BB" w14:textId="29673D5E" w:rsidR="00A640F8" w:rsidRPr="008C469A" w:rsidRDefault="004D043A">
      <w:r w:rsidRPr="008C469A">
        <w:rPr>
          <w:rFonts w:eastAsiaTheme="minorEastAsia" w:cs="Arial"/>
          <w:b/>
          <w:bCs/>
          <w:kern w:val="0"/>
          <w14:ligatures w14:val="none"/>
        </w:rPr>
        <w:t xml:space="preserve">This consultation sets out </w:t>
      </w:r>
      <w:r w:rsidRPr="008C469A">
        <w:rPr>
          <w:rFonts w:eastAsiaTheme="minorEastAsia" w:cs="Arial"/>
          <w:b/>
        </w:rPr>
        <w:t>t</w:t>
      </w:r>
      <w:r w:rsidR="00F57491" w:rsidRPr="008C469A">
        <w:rPr>
          <w:rFonts w:eastAsiaTheme="minorEastAsia" w:cs="Arial"/>
          <w:b/>
        </w:rPr>
        <w:t>wo</w:t>
      </w:r>
      <w:r w:rsidRPr="008C469A">
        <w:rPr>
          <w:rFonts w:eastAsiaTheme="minorEastAsia" w:cs="Arial"/>
          <w:b/>
          <w:bCs/>
        </w:rPr>
        <w:t xml:space="preserve"> options to respond to these challenges. No decision has been made. </w:t>
      </w:r>
      <w:r w:rsidRPr="008C469A">
        <w:rPr>
          <w:rFonts w:eastAsiaTheme="minorEastAsia" w:cs="Arial"/>
          <w:b/>
          <w:bCs/>
          <w:kern w:val="0"/>
          <w:lang w:val="en-US"/>
          <w14:ligatures w14:val="none"/>
        </w:rPr>
        <w:t xml:space="preserve">The Council welcomes consultees putting forward alternative options to secure a sustainable and successful future for St Joseph’s. </w:t>
      </w:r>
    </w:p>
    <w:bookmarkStart w:id="15" w:name="_Toc1685807338"/>
    <w:p w14:paraId="07B19EB1" w14:textId="173C1CB3" w:rsidR="00DB235C" w:rsidRPr="00DB235C" w:rsidRDefault="0019223B" w:rsidP="00DB235C">
      <w:pPr>
        <w:pStyle w:val="Heading1"/>
        <w:rPr>
          <w:sz w:val="28"/>
          <w:szCs w:val="28"/>
        </w:rPr>
      </w:pPr>
      <w:r>
        <w:rPr>
          <w:b/>
          <w:bCs/>
          <w:noProof/>
        </w:rPr>
        <mc:AlternateContent>
          <mc:Choice Requires="wps">
            <w:drawing>
              <wp:anchor distT="0" distB="0" distL="114300" distR="114300" simplePos="0" relativeHeight="251658242" behindDoc="0" locked="0" layoutInCell="1" allowOverlap="1" wp14:anchorId="0ED9DA89" wp14:editId="0F580FBD">
                <wp:simplePos x="0" y="0"/>
                <wp:positionH relativeFrom="margin">
                  <wp:posOffset>13189</wp:posOffset>
                </wp:positionH>
                <wp:positionV relativeFrom="paragraph">
                  <wp:posOffset>32873</wp:posOffset>
                </wp:positionV>
                <wp:extent cx="6216650" cy="6350"/>
                <wp:effectExtent l="0" t="0" r="31750" b="31750"/>
                <wp:wrapNone/>
                <wp:docPr id="1784427618" name="Straight Connector 19"/>
                <wp:cNvGraphicFramePr/>
                <a:graphic xmlns:a="http://schemas.openxmlformats.org/drawingml/2006/main">
                  <a:graphicData uri="http://schemas.microsoft.com/office/word/2010/wordprocessingShape">
                    <wps:wsp>
                      <wps:cNvCnPr/>
                      <wps:spPr>
                        <a:xfrm flipV="1">
                          <a:off x="0" y="0"/>
                          <a:ext cx="621665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line id="Straight Connector 19" style="position:absolute;flip:y;z-index:251658243;visibility:visible;mso-wrap-style:square;mso-wrap-distance-left:9pt;mso-wrap-distance-top:0;mso-wrap-distance-right:9pt;mso-wrap-distance-bottom:0;mso-position-horizontal:absolute;mso-position-horizontal-relative:margin;mso-position-vertical:absolute;mso-position-vertical-relative:text" o:spid="_x0000_s1026" strokecolor="windowText" strokeweight=".5pt" from="1.05pt,2.6pt" to="490.55pt,3.1pt" w14:anchorId="067A01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QuAEAAGYDAAAOAAAAZHJzL2Uyb0RvYy54bWysU8tu2zAQvBfIPxC817JdVAgEyznESC9F&#10;G6Bp7xs+JAJ8gctY9t93Samum9yC6kAsudzhzuxod3dylh1VQhN8zzerNWfKiyCNH3r+8+nh4y1n&#10;mMFLsMGrnp8V8rv9zYfdFDu1DWOwUiVGIB67KfZ8zDl2TYNiVA5wFaLylNQhOci0TUMjE0yE7myz&#10;Xa/bZgpJxhSEQqTTw5zk+4qvtRL5u9aoMrM9p95yXVNdn8va7HfQDQniaMTSBryjCwfG06MXqANk&#10;YC/JvIFyRqSAQeeVCK4JWhuhKgdis1m/YvNjhKgqFxIH40Um/H+w4tvx3j8mkmGK2GF8TIXFSSfH&#10;tDXxF8208qJO2anKdr7Ipk6ZCTpst5u2/UzqCsq1nygiuGZGKWgxYf6igmMl6Lk1vpCCDo5fMc9X&#10;/1wpxz48GGvrYKxn0wLJBJA9tIVM77goe45+4AzsQL4TOVVEDNbIUl1w8Iz3NrEj0OjJMTJMT9Qx&#10;ZxYwU4Jo1G9p9p/S0s4BcJyLa2p2ijOZ7GqN6/ntdbX15UVVDbeQ+qtniZ6DPFeZm7KjYVaFFuMV&#10;t1zvKb7+Pfa/AQAA//8DAFBLAwQUAAYACAAAACEA+dQYdNsAAAAFAQAADwAAAGRycy9kb3ducmV2&#10;LnhtbEyOwU7DMBBE70j8g7VI3KiTSFQlxKkQCPUGIlBEb9t4iSPsdRQ7bcrXY05wHM3ozavWs7Pi&#10;QGPoPSvIFxkI4tbrnjsFb6+PVysQISJrtJ5JwYkCrOvzswpL7Y/8QocmdiJBOJSowMQ4lFKG1pDD&#10;sPADceo+/egwpjh2Uo94THBnZZFlS+mw5/RgcKB7Q+1XMzkFuyez2eBu2s7P76f8+0Papn/YKnV5&#10;Md/dgog0x78x/OondaiT095PrIOwCoo8DRVcFyBSe7PKU94rWBYg60r+t69/AAAA//8DAFBLAQIt&#10;ABQABgAIAAAAIQC2gziS/gAAAOEBAAATAAAAAAAAAAAAAAAAAAAAAABbQ29udGVudF9UeXBlc10u&#10;eG1sUEsBAi0AFAAGAAgAAAAhADj9If/WAAAAlAEAAAsAAAAAAAAAAAAAAAAALwEAAF9yZWxzLy5y&#10;ZWxzUEsBAi0AFAAGAAgAAAAhAJQgAlC4AQAAZgMAAA4AAAAAAAAAAAAAAAAALgIAAGRycy9lMm9E&#10;b2MueG1sUEsBAi0AFAAGAAgAAAAhAPnUGHTbAAAABQEAAA8AAAAAAAAAAAAAAAAAEgQAAGRycy9k&#10;b3ducmV2LnhtbFBLBQYAAAAABAAEAPMAAAAaBQAAAAA=&#10;">
                <v:stroke joinstyle="miter"/>
                <w10:wrap anchorx="margin"/>
              </v:line>
            </w:pict>
          </mc:Fallback>
        </mc:AlternateContent>
      </w:r>
      <w:r w:rsidR="00783893">
        <w:rPr>
          <w:sz w:val="28"/>
          <w:szCs w:val="28"/>
        </w:rPr>
        <w:t xml:space="preserve">Option </w:t>
      </w:r>
      <w:r w:rsidR="00DB235C" w:rsidRPr="00DB235C">
        <w:rPr>
          <w:sz w:val="28"/>
          <w:szCs w:val="28"/>
        </w:rPr>
        <w:t>1: Reduce the Published Admission Number (PAN)</w:t>
      </w:r>
      <w:bookmarkEnd w:id="15"/>
    </w:p>
    <w:p w14:paraId="3AFBC0A2" w14:textId="77777777" w:rsidR="00140454" w:rsidRPr="008C469A" w:rsidRDefault="00140454" w:rsidP="00140454">
      <w:pPr>
        <w:rPr>
          <w:rFonts w:eastAsiaTheme="minorEastAsia"/>
          <w:kern w:val="0"/>
          <w14:ligatures w14:val="none"/>
        </w:rPr>
      </w:pPr>
      <w:bookmarkStart w:id="16" w:name="_Toc234312684"/>
      <w:bookmarkStart w:id="17" w:name="_Toc234312777"/>
      <w:bookmarkStart w:id="18" w:name="_Toc234583251"/>
      <w:bookmarkStart w:id="19" w:name="_Toc234589444"/>
      <w:bookmarkStart w:id="20" w:name="_Toc239770412"/>
      <w:bookmarkStart w:id="21" w:name="_Toc240625929"/>
      <w:bookmarkStart w:id="22" w:name="_Toc241494422"/>
      <w:r w:rsidRPr="008C469A">
        <w:rPr>
          <w:rFonts w:eastAsiaTheme="minorEastAsia"/>
          <w:kern w:val="0"/>
          <w14:ligatures w14:val="none"/>
        </w:rPr>
        <w:t>Published Admission Number (PAN) is the term for the number of places a primary school has available for pupils at Reception. The governing body is the admissions authority for the school and would be responsible for consulting on any proposal to reduce PAN.</w:t>
      </w:r>
    </w:p>
    <w:p w14:paraId="6719CC15" w14:textId="77777777" w:rsidR="00140454" w:rsidRPr="008C469A" w:rsidRDefault="00140454" w:rsidP="00140454">
      <w:pPr>
        <w:rPr>
          <w:rFonts w:eastAsiaTheme="minorEastAsia"/>
          <w:kern w:val="0"/>
          <w14:ligatures w14:val="none"/>
        </w:rPr>
      </w:pPr>
      <w:r w:rsidRPr="008C469A">
        <w:rPr>
          <w:rFonts w:eastAsiaTheme="minorEastAsia"/>
          <w:kern w:val="0"/>
          <w14:ligatures w14:val="none"/>
        </w:rPr>
        <w:t xml:space="preserve">Most primary schools in Camden operate with a PAN of 30, meaning that they run one class per year group. Reducing PAN can be used to help schools’ financial positions. </w:t>
      </w:r>
    </w:p>
    <w:p w14:paraId="63B73B89" w14:textId="77777777" w:rsidR="00140454" w:rsidRPr="008C469A" w:rsidRDefault="00140454" w:rsidP="00140454">
      <w:pPr>
        <w:rPr>
          <w:rFonts w:eastAsiaTheme="minorEastAsia"/>
          <w:kern w:val="0"/>
          <w14:ligatures w14:val="none"/>
        </w:rPr>
      </w:pPr>
      <w:r w:rsidRPr="008C469A">
        <w:rPr>
          <w:rFonts w:eastAsiaTheme="minorEastAsia"/>
          <w:kern w:val="0"/>
          <w14:ligatures w14:val="none"/>
        </w:rPr>
        <w:t xml:space="preserve">For example a school with a PAN of 60 which usually has 34 pupils starting reception each year would have to run two reception classes, each with 17 pupils. If it reduced its PAN to 30 it would only be able </w:t>
      </w:r>
      <w:r w:rsidRPr="008C469A">
        <w:rPr>
          <w:rFonts w:eastAsiaTheme="minorEastAsia"/>
          <w:kern w:val="0"/>
          <w14:ligatures w14:val="none"/>
        </w:rPr>
        <w:lastRenderedPageBreak/>
        <w:t>to admit 30 pupils and could therefore run one reception class, thus reducing their costs and improving their financial position.</w:t>
      </w:r>
    </w:p>
    <w:p w14:paraId="0773E4EB" w14:textId="77777777" w:rsidR="00140454" w:rsidRPr="008C469A" w:rsidRDefault="00140454" w:rsidP="00140454">
      <w:pPr>
        <w:rPr>
          <w:rFonts w:eastAsiaTheme="minorEastAsia"/>
          <w:b/>
          <w:bCs/>
          <w:kern w:val="0"/>
          <w14:ligatures w14:val="none"/>
        </w:rPr>
      </w:pPr>
      <w:r w:rsidRPr="008C469A">
        <w:rPr>
          <w:rFonts w:eastAsiaTheme="minorEastAsia"/>
          <w:b/>
          <w:bCs/>
          <w:kern w:val="0"/>
          <w14:ligatures w14:val="none"/>
        </w:rPr>
        <w:t>What is suggested?</w:t>
      </w:r>
    </w:p>
    <w:p w14:paraId="0421BF4D" w14:textId="314E65F6" w:rsidR="00140454" w:rsidRPr="008C469A" w:rsidRDefault="00140454" w:rsidP="3A92C153">
      <w:pPr>
        <w:rPr>
          <w:rFonts w:eastAsiaTheme="minorEastAsia"/>
          <w:kern w:val="0"/>
          <w:lang w:val="en-US"/>
          <w14:ligatures w14:val="none"/>
        </w:rPr>
      </w:pPr>
      <w:r w:rsidRPr="008C469A">
        <w:rPr>
          <w:rFonts w:eastAsiaTheme="minorEastAsia"/>
          <w:kern w:val="0"/>
          <w:lang w:val="en-US"/>
          <w14:ligatures w14:val="none"/>
        </w:rPr>
        <w:t xml:space="preserve">Reduce the number of Reception places St </w:t>
      </w:r>
      <w:r w:rsidR="55EA4C11" w:rsidRPr="008C469A">
        <w:rPr>
          <w:rFonts w:eastAsiaTheme="minorEastAsia"/>
          <w:lang w:val="en-US"/>
        </w:rPr>
        <w:t>Joseph</w:t>
      </w:r>
      <w:r w:rsidRPr="008C469A">
        <w:rPr>
          <w:rFonts w:eastAsiaTheme="minorEastAsia"/>
          <w:lang w:val="en-US"/>
        </w:rPr>
        <w:t>'s normally offers each year from 30 to 15. This would change the school from 1 form of entry (30 pupils in Reception) to 0.5 form of entry (15 in Reception). The earliest the PAN could change is September 202</w:t>
      </w:r>
      <w:r w:rsidR="005F52CB" w:rsidRPr="008C469A">
        <w:rPr>
          <w:rFonts w:eastAsiaTheme="minorEastAsia"/>
          <w:lang w:val="en-US"/>
        </w:rPr>
        <w:t>9</w:t>
      </w:r>
      <w:r w:rsidRPr="008C469A">
        <w:rPr>
          <w:rFonts w:eastAsiaTheme="minorEastAsia"/>
          <w:lang w:val="en-US"/>
        </w:rPr>
        <w:t>. It only affects new starters at the school, so there is no direct impact on pupils who are already on roll in other year groups.</w:t>
      </w:r>
    </w:p>
    <w:p w14:paraId="1DB49BBB" w14:textId="77777777" w:rsidR="00140454" w:rsidRPr="008C469A" w:rsidRDefault="00140454" w:rsidP="00140454">
      <w:pPr>
        <w:rPr>
          <w:rFonts w:eastAsiaTheme="minorEastAsia"/>
          <w:kern w:val="0"/>
          <w:lang w:val="en-US"/>
          <w14:ligatures w14:val="none"/>
        </w:rPr>
      </w:pPr>
      <w:r w:rsidRPr="008C469A">
        <w:rPr>
          <w:rFonts w:eastAsiaTheme="minorEastAsia"/>
          <w:lang w:val="en-US"/>
        </w:rPr>
        <w:t>Schools that operate with a PAN of 15 often run a combined nursery/reception class, with mixed classes for Years 1 and 2, Years 3 and 4, Years 5 and 6. If a school continues with small classes that do not combine year groups it is challenging to achieve financial sustainability.</w:t>
      </w:r>
    </w:p>
    <w:p w14:paraId="34C71599" w14:textId="77777777" w:rsidR="00140454" w:rsidRPr="008C469A" w:rsidRDefault="00140454" w:rsidP="00140454">
      <w:pPr>
        <w:rPr>
          <w:rFonts w:eastAsiaTheme="minorEastAsia"/>
          <w:b/>
          <w:bCs/>
          <w:kern w:val="0"/>
          <w14:ligatures w14:val="none"/>
        </w:rPr>
      </w:pPr>
      <w:r w:rsidRPr="008C469A">
        <w:rPr>
          <w:rFonts w:eastAsiaTheme="minorEastAsia"/>
          <w:b/>
          <w:bCs/>
          <w:kern w:val="0"/>
          <w14:ligatures w14:val="none"/>
        </w:rPr>
        <w:t>Why is this being considered?</w:t>
      </w:r>
    </w:p>
    <w:p w14:paraId="54945F0E" w14:textId="77777777" w:rsidR="00140454" w:rsidRPr="008C469A" w:rsidRDefault="00140454" w:rsidP="00140454">
      <w:pPr>
        <w:rPr>
          <w:rFonts w:eastAsiaTheme="minorEastAsia"/>
          <w:kern w:val="0"/>
          <w:lang w:val="en-US"/>
          <w14:ligatures w14:val="none"/>
        </w:rPr>
      </w:pPr>
      <w:r w:rsidRPr="008C469A">
        <w:rPr>
          <w:rFonts w:eastAsiaTheme="minorEastAsia"/>
          <w:kern w:val="0"/>
          <w:lang w:val="en-US"/>
          <w14:ligatures w14:val="none"/>
        </w:rPr>
        <w:t xml:space="preserve">The school is already admitting fewer than half the pupils it has space for in Reception. Forecasts suggest demand is unlikely to return to previous levels in the foreseeable future. By fixing the admission limit at 15 the school could confidently operate with mixed classes in Y1/Y2, Y3/Y4, Y5/Y6 (each with a maximum of 30 pupils), safe in the knowledge that, if numbers did increase, they would be able to operate the mixed year group structure that they are implementing as part of their deficit recovery plan. </w:t>
      </w:r>
    </w:p>
    <w:p w14:paraId="5B0F7912" w14:textId="77777777" w:rsidR="00140454" w:rsidRPr="008C469A" w:rsidRDefault="00140454" w:rsidP="00140454">
      <w:pPr>
        <w:rPr>
          <w:rFonts w:eastAsiaTheme="minorEastAsia"/>
          <w:kern w:val="0"/>
          <w:lang w:val="en-US"/>
          <w14:ligatures w14:val="none"/>
        </w:rPr>
      </w:pPr>
      <w:r w:rsidRPr="008C469A">
        <w:rPr>
          <w:rFonts w:eastAsiaTheme="minorEastAsia"/>
          <w:kern w:val="0"/>
          <w:lang w:val="en-US"/>
          <w14:ligatures w14:val="none"/>
        </w:rPr>
        <w:t>As well as providing this financial protection for the school, moving to a PAN of 15 would also improve the borough’s overall level of surplus school places.</w:t>
      </w:r>
    </w:p>
    <w:p w14:paraId="7BA49156" w14:textId="77777777" w:rsidR="00140454" w:rsidRPr="008C469A" w:rsidRDefault="00140454" w:rsidP="00140454">
      <w:pPr>
        <w:rPr>
          <w:rFonts w:eastAsiaTheme="minorEastAsia"/>
          <w:kern w:val="0"/>
          <w:lang w:val="en-US"/>
          <w14:ligatures w14:val="none"/>
        </w:rPr>
      </w:pPr>
      <w:r w:rsidRPr="008C469A">
        <w:rPr>
          <w:rFonts w:eastAsiaTheme="minorEastAsia"/>
          <w:lang w:val="en-US"/>
        </w:rPr>
        <w:t xml:space="preserve">Operating with a maximum of 15 pupils in each year group would mean that the school would have substantially reduced levels of funding compared to a position where they were full in all year groups. The school leadership would have to develop a credible plan for operating this model within the available funding. </w:t>
      </w:r>
    </w:p>
    <w:bookmarkStart w:id="23" w:name="_Toc241742574"/>
    <w:p w14:paraId="030A67BE" w14:textId="32C38951" w:rsidR="002C683B" w:rsidRDefault="002C683B" w:rsidP="006B0009">
      <w:pPr>
        <w:pStyle w:val="Heading1"/>
        <w:rPr>
          <w:sz w:val="28"/>
          <w:szCs w:val="28"/>
        </w:rPr>
      </w:pPr>
      <w:r>
        <w:rPr>
          <w:b/>
          <w:bCs/>
          <w:noProof/>
        </w:rPr>
        <mc:AlternateContent>
          <mc:Choice Requires="wps">
            <w:drawing>
              <wp:anchor distT="0" distB="0" distL="114300" distR="114300" simplePos="0" relativeHeight="251658243" behindDoc="0" locked="0" layoutInCell="1" allowOverlap="1" wp14:anchorId="550D3FFA" wp14:editId="7EF74BFA">
                <wp:simplePos x="0" y="0"/>
                <wp:positionH relativeFrom="margin">
                  <wp:align>left</wp:align>
                </wp:positionH>
                <wp:positionV relativeFrom="paragraph">
                  <wp:posOffset>326390</wp:posOffset>
                </wp:positionV>
                <wp:extent cx="6216650" cy="6350"/>
                <wp:effectExtent l="0" t="0" r="31750" b="31750"/>
                <wp:wrapNone/>
                <wp:docPr id="1255521518" name="Straight Connector 19"/>
                <wp:cNvGraphicFramePr/>
                <a:graphic xmlns:a="http://schemas.openxmlformats.org/drawingml/2006/main">
                  <a:graphicData uri="http://schemas.microsoft.com/office/word/2010/wordprocessingShape">
                    <wps:wsp>
                      <wps:cNvCnPr/>
                      <wps:spPr>
                        <a:xfrm flipV="1">
                          <a:off x="0" y="0"/>
                          <a:ext cx="621665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xmlns:w16cei="http://schemas.microsoft.com/office/word/2026/wordml/cei">
            <w:pict w14:anchorId="4C913825">
              <v:line id="Straight Connector 19" style="position:absolute;flip:y;z-index:251677184;visibility:visible;mso-wrap-style:square;mso-wrap-distance-left:9pt;mso-wrap-distance-top:0;mso-wrap-distance-right:9pt;mso-wrap-distance-bottom:0;mso-position-horizontal:left;mso-position-horizontal-relative:margin;mso-position-vertical:absolute;mso-position-vertical-relative:text" o:spid="_x0000_s1026" strokecolor="windowText" strokeweight=".5pt" from="0,25.7pt" to="489.5pt,26.2pt" w14:anchorId="1A4B5A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JQuAEAAGYDAAAOAAAAZHJzL2Uyb0RvYy54bWysU8tu2zAQvBfIPxC817JdVAgEyznESC9F&#10;G6Bp7xs+JAJ8gctY9t93Samum9yC6kAsudzhzuxod3dylh1VQhN8zzerNWfKiyCNH3r+8+nh4y1n&#10;mMFLsMGrnp8V8rv9zYfdFDu1DWOwUiVGIB67KfZ8zDl2TYNiVA5wFaLylNQhOci0TUMjE0yE7myz&#10;Xa/bZgpJxhSEQqTTw5zk+4qvtRL5u9aoMrM9p95yXVNdn8va7HfQDQniaMTSBryjCwfG06MXqANk&#10;YC/JvIFyRqSAQeeVCK4JWhuhKgdis1m/YvNjhKgqFxIH40Um/H+w4tvx3j8mkmGK2GF8TIXFSSfH&#10;tDXxF8208qJO2anKdr7Ipk6ZCTpst5u2/UzqCsq1nygiuGZGKWgxYf6igmMl6Lk1vpCCDo5fMc9X&#10;/1wpxz48GGvrYKxn0wLJBJA9tIVM77goe45+4AzsQL4TOVVEDNbIUl1w8Iz3NrEj0OjJMTJMT9Qx&#10;ZxYwU4Jo1G9p9p/S0s4BcJyLa2p2ijOZ7GqN6/ntdbX15UVVDbeQ+qtniZ6DPFeZm7KjYVaFFuMV&#10;t1zvKb7+Pfa/AQAA//8DAFBLAwQUAAYACAAAACEAR+2xj90AAAAGAQAADwAAAGRycy9kb3ducmV2&#10;LnhtbEyPzU7DMBCE70i8g7VI3KiTqvw0xKkQCPUGIlBEb268xBH2OoqdNuXpWU5wnJnVzLflavJO&#10;7HGIXSAF+SwDgdQE01Gr4O318eIGREyajHaBUMERI6yq05NSFyYc6AX3dWoFl1AstAKbUl9IGRuL&#10;XsdZ6JE4+wyD14nl0Eoz6AOXeyfnWXYlve6IF6zu8d5i81WPXsH2ya7Xejtupuf3Y/79IV3dPWyU&#10;Oj+b7m5BJJzS3zH84jM6VMy0CyOZKJwCfiQpuMwXIDhdXi/Z2LExX4CsSvkfv/oBAAD//wMAUEsB&#10;Ai0AFAAGAAgAAAAhALaDOJL+AAAA4QEAABMAAAAAAAAAAAAAAAAAAAAAAFtDb250ZW50X1R5cGVz&#10;XS54bWxQSwECLQAUAAYACAAAACEAOP0h/9YAAACUAQAACwAAAAAAAAAAAAAAAAAvAQAAX3JlbHMv&#10;LnJlbHNQSwECLQAUAAYACAAAACEAlCACULgBAABmAwAADgAAAAAAAAAAAAAAAAAuAgAAZHJzL2Uy&#10;b0RvYy54bWxQSwECLQAUAAYACAAAACEAR+2xj90AAAAGAQAADwAAAAAAAAAAAAAAAAASBAAAZHJz&#10;L2Rvd25yZXYueG1sUEsFBgAAAAAEAAQA8wAAABwFAAAAAA==&#10;">
                <v:stroke joinstyle="miter"/>
                <w10:wrap anchorx="margin"/>
              </v:line>
            </w:pict>
          </mc:Fallback>
        </mc:AlternateContent>
      </w:r>
      <w:bookmarkEnd w:id="16"/>
      <w:bookmarkEnd w:id="17"/>
      <w:bookmarkEnd w:id="18"/>
      <w:bookmarkEnd w:id="19"/>
      <w:bookmarkEnd w:id="20"/>
      <w:bookmarkEnd w:id="21"/>
      <w:bookmarkEnd w:id="22"/>
      <w:bookmarkEnd w:id="23"/>
    </w:p>
    <w:p w14:paraId="49F7B648" w14:textId="50456101" w:rsidR="002C683B" w:rsidRDefault="00783893" w:rsidP="002C683B">
      <w:pPr>
        <w:pStyle w:val="Heading1"/>
        <w:rPr>
          <w:sz w:val="28"/>
          <w:szCs w:val="28"/>
        </w:rPr>
      </w:pPr>
      <w:bookmarkStart w:id="24" w:name="_Toc267388716"/>
      <w:r w:rsidRPr="5DA4B335">
        <w:rPr>
          <w:sz w:val="28"/>
          <w:szCs w:val="28"/>
        </w:rPr>
        <w:t>Option</w:t>
      </w:r>
      <w:r w:rsidR="002C683B" w:rsidRPr="5DA4B335">
        <w:rPr>
          <w:sz w:val="28"/>
          <w:szCs w:val="28"/>
        </w:rPr>
        <w:t xml:space="preserve"> 2: Close St Joseph’s</w:t>
      </w:r>
      <w:r w:rsidR="005E426D" w:rsidRPr="5DA4B335">
        <w:rPr>
          <w:sz w:val="28"/>
          <w:szCs w:val="28"/>
        </w:rPr>
        <w:t xml:space="preserve"> Catholic Primary</w:t>
      </w:r>
      <w:r w:rsidR="002C683B" w:rsidRPr="5DA4B335">
        <w:rPr>
          <w:sz w:val="28"/>
          <w:szCs w:val="28"/>
        </w:rPr>
        <w:t xml:space="preserve"> School</w:t>
      </w:r>
      <w:bookmarkEnd w:id="24"/>
    </w:p>
    <w:p w14:paraId="3D8EC455" w14:textId="1B81679E" w:rsidR="00CF7DC0" w:rsidRPr="008C469A" w:rsidRDefault="00CF7DC0" w:rsidP="00CF7DC0">
      <w:pPr>
        <w:rPr>
          <w:rFonts w:eastAsiaTheme="minorEastAsia"/>
          <w:b/>
          <w:bCs/>
          <w:kern w:val="0"/>
          <w14:ligatures w14:val="none"/>
        </w:rPr>
      </w:pPr>
      <w:r w:rsidRPr="008C469A">
        <w:rPr>
          <w:rFonts w:eastAsiaTheme="minorEastAsia"/>
          <w:b/>
          <w:bCs/>
          <w:kern w:val="0"/>
          <w14:ligatures w14:val="none"/>
        </w:rPr>
        <w:t xml:space="preserve">What is </w:t>
      </w:r>
      <w:r w:rsidR="00783893" w:rsidRPr="008C469A">
        <w:rPr>
          <w:rFonts w:eastAsiaTheme="minorEastAsia"/>
          <w:b/>
          <w:bCs/>
          <w:kern w:val="0"/>
          <w14:ligatures w14:val="none"/>
        </w:rPr>
        <w:t>suggested</w:t>
      </w:r>
      <w:r w:rsidRPr="008C469A">
        <w:rPr>
          <w:rFonts w:eastAsiaTheme="minorEastAsia"/>
          <w:b/>
          <w:bCs/>
          <w:kern w:val="0"/>
          <w14:ligatures w14:val="none"/>
        </w:rPr>
        <w:t>?</w:t>
      </w:r>
    </w:p>
    <w:p w14:paraId="23C13327" w14:textId="77777777" w:rsidR="00A752B1" w:rsidRPr="008C469A" w:rsidRDefault="00CF7DC0" w:rsidP="00A752B1">
      <w:pPr>
        <w:rPr>
          <w:rFonts w:eastAsiaTheme="minorEastAsia"/>
          <w:kern w:val="0"/>
          <w:lang w:val="en-US"/>
          <w14:ligatures w14:val="none"/>
        </w:rPr>
      </w:pPr>
      <w:r w:rsidRPr="008C469A">
        <w:rPr>
          <w:rFonts w:eastAsiaTheme="minorEastAsia"/>
          <w:kern w:val="0"/>
          <w14:ligatures w14:val="none"/>
        </w:rPr>
        <w:t>Close St Joseph's Catholic Primary School.</w:t>
      </w:r>
      <w:r w:rsidR="00A752B1" w:rsidRPr="008C469A">
        <w:rPr>
          <w:rFonts w:eastAsiaTheme="minorEastAsia"/>
          <w:kern w:val="0"/>
          <w:lang w:val="en-US"/>
          <w14:ligatures w14:val="none"/>
        </w:rPr>
        <w:t>Pupils would be supported to apply for places at other schools.</w:t>
      </w:r>
    </w:p>
    <w:p w14:paraId="41C3152B" w14:textId="2A9EA8DF" w:rsidR="00CF7DC0" w:rsidRPr="008C469A" w:rsidRDefault="00CF7DC0" w:rsidP="00A752B1">
      <w:pPr>
        <w:rPr>
          <w:rFonts w:eastAsiaTheme="minorEastAsia"/>
          <w:b/>
          <w:bCs/>
          <w:kern w:val="0"/>
          <w14:ligatures w14:val="none"/>
        </w:rPr>
      </w:pPr>
      <w:r w:rsidRPr="008C469A">
        <w:rPr>
          <w:rFonts w:eastAsiaTheme="minorEastAsia"/>
          <w:b/>
          <w:bCs/>
          <w:kern w:val="0"/>
          <w14:ligatures w14:val="none"/>
        </w:rPr>
        <w:t>Why is this being considered?</w:t>
      </w:r>
    </w:p>
    <w:p w14:paraId="6E5A3F7A" w14:textId="77777777" w:rsidR="0098188B" w:rsidRPr="008C469A" w:rsidRDefault="0098188B" w:rsidP="0098188B">
      <w:pPr>
        <w:rPr>
          <w:rFonts w:eastAsiaTheme="minorEastAsia"/>
          <w:kern w:val="0"/>
          <w:lang w:val="en-US"/>
          <w14:ligatures w14:val="none"/>
        </w:rPr>
      </w:pPr>
      <w:r w:rsidRPr="008C469A">
        <w:rPr>
          <w:rFonts w:eastAsiaTheme="minorEastAsia"/>
          <w:kern w:val="0"/>
          <w:lang w:val="en-US"/>
          <w14:ligatures w14:val="none"/>
        </w:rPr>
        <w:t>The Council's analysis identified several risks to the school's long-term future:</w:t>
      </w:r>
    </w:p>
    <w:p w14:paraId="174219D8" w14:textId="6FAE17F8" w:rsidR="0098188B" w:rsidRPr="008C469A" w:rsidRDefault="0098188B" w:rsidP="0098188B">
      <w:pPr>
        <w:numPr>
          <w:ilvl w:val="0"/>
          <w:numId w:val="24"/>
        </w:numPr>
        <w:rPr>
          <w:rFonts w:eastAsiaTheme="minorEastAsia"/>
          <w:kern w:val="0"/>
          <w:lang w:val="en-US"/>
          <w14:ligatures w14:val="none"/>
        </w:rPr>
      </w:pPr>
      <w:r w:rsidRPr="008C469A">
        <w:rPr>
          <w:rFonts w:eastAsiaTheme="minorEastAsia"/>
          <w:kern w:val="0"/>
          <w:lang w:val="en-US"/>
          <w14:ligatures w14:val="none"/>
        </w:rPr>
        <w:t>63.3% of Reception places are empty.</w:t>
      </w:r>
    </w:p>
    <w:p w14:paraId="5DE623F2" w14:textId="558DF3B2" w:rsidR="0098188B" w:rsidRPr="008C469A" w:rsidRDefault="0098188B" w:rsidP="0098188B">
      <w:pPr>
        <w:numPr>
          <w:ilvl w:val="0"/>
          <w:numId w:val="24"/>
        </w:numPr>
        <w:rPr>
          <w:rFonts w:eastAsiaTheme="minorEastAsia"/>
          <w:kern w:val="0"/>
          <w:lang w:val="en-US"/>
          <w14:ligatures w14:val="none"/>
        </w:rPr>
      </w:pPr>
      <w:r w:rsidRPr="008C469A">
        <w:rPr>
          <w:rFonts w:eastAsiaTheme="minorEastAsia"/>
          <w:kern w:val="0"/>
          <w:lang w:val="en-US"/>
          <w14:ligatures w14:val="none"/>
        </w:rPr>
        <w:t>The number of pupils at the whole school (Reception to Year 6) has fallen to around 117 pupils.</w:t>
      </w:r>
    </w:p>
    <w:p w14:paraId="60FDE8C2" w14:textId="63B77564" w:rsidR="0098188B" w:rsidRPr="008C469A" w:rsidRDefault="0098188B" w:rsidP="0098188B">
      <w:pPr>
        <w:numPr>
          <w:ilvl w:val="0"/>
          <w:numId w:val="24"/>
        </w:numPr>
        <w:rPr>
          <w:rFonts w:eastAsiaTheme="minorEastAsia"/>
          <w:kern w:val="0"/>
          <w:lang w:val="en-US"/>
          <w14:ligatures w14:val="none"/>
        </w:rPr>
      </w:pPr>
      <w:r w:rsidRPr="008C469A">
        <w:rPr>
          <w:rFonts w:eastAsiaTheme="minorEastAsia"/>
          <w:kern w:val="0"/>
          <w:lang w:val="en-US"/>
          <w14:ligatures w14:val="none"/>
        </w:rPr>
        <w:t xml:space="preserve">The school has a budget deficit of about </w:t>
      </w:r>
      <w:r w:rsidR="00DB3F75" w:rsidRPr="008C469A">
        <w:rPr>
          <w:rFonts w:eastAsiaTheme="minorEastAsia"/>
          <w:kern w:val="0"/>
          <w14:ligatures w14:val="none"/>
        </w:rPr>
        <w:t>£536,767</w:t>
      </w:r>
    </w:p>
    <w:p w14:paraId="07D73F42" w14:textId="77777777" w:rsidR="0098188B" w:rsidRPr="008C469A" w:rsidRDefault="0098188B" w:rsidP="0098188B">
      <w:pPr>
        <w:numPr>
          <w:ilvl w:val="0"/>
          <w:numId w:val="24"/>
        </w:numPr>
        <w:rPr>
          <w:rFonts w:eastAsiaTheme="minorEastAsia"/>
          <w:kern w:val="0"/>
          <w:lang w:val="en-US"/>
          <w14:ligatures w14:val="none"/>
        </w:rPr>
      </w:pPr>
      <w:r w:rsidRPr="008C469A">
        <w:rPr>
          <w:rFonts w:eastAsiaTheme="minorEastAsia"/>
          <w:kern w:val="0"/>
          <w:lang w:val="en-US"/>
          <w14:ligatures w14:val="none"/>
        </w:rPr>
        <w:lastRenderedPageBreak/>
        <w:t>The school is in Planning Area 5, where there are already many empty school places.</w:t>
      </w:r>
    </w:p>
    <w:p w14:paraId="68C8828F" w14:textId="40221308" w:rsidR="002B431A" w:rsidRPr="008C469A" w:rsidRDefault="002B431A" w:rsidP="002B431A">
      <w:pPr>
        <w:rPr>
          <w:rFonts w:eastAsiaTheme="minorEastAsia"/>
          <w:kern w:val="0"/>
          <w:lang w:val="en-US"/>
          <w14:ligatures w14:val="none"/>
        </w:rPr>
      </w:pPr>
      <w:r w:rsidRPr="008C469A">
        <w:rPr>
          <w:rFonts w:eastAsiaTheme="minorEastAsia"/>
          <w:kern w:val="0"/>
          <w:lang w:val="en-US"/>
          <w14:ligatures w14:val="none"/>
        </w:rPr>
        <w:t>Closing the school would remove 210 primary school places from Camden’s overall supply and reduce the number of empty places. The financial position of schools which admitted displaced St Joseph’s pupils would improve, helping to protect their future sustainability.</w:t>
      </w:r>
    </w:p>
    <w:p w14:paraId="3A89DA8A" w14:textId="6F45841C" w:rsidR="00150E69" w:rsidRPr="008C469A" w:rsidRDefault="002B431A" w:rsidP="002B431A">
      <w:pPr>
        <w:rPr>
          <w:rFonts w:eastAsiaTheme="minorEastAsia"/>
          <w:b/>
          <w:bCs/>
          <w:kern w:val="0"/>
          <w14:ligatures w14:val="none"/>
        </w:rPr>
      </w:pPr>
      <w:r w:rsidRPr="008C469A">
        <w:rPr>
          <w:rFonts w:eastAsiaTheme="minorEastAsia"/>
          <w:kern w:val="0"/>
          <w:lang w:val="en-US"/>
          <w14:ligatures w14:val="none"/>
        </w:rPr>
        <w:t>Planning Area 5 had the highest level of empty places across Reception to Year 6 in January 2025/26. Numbers are forecast to fall further, with empty places forecast to rise to 26% by 2032</w:t>
      </w:r>
    </w:p>
    <w:p w14:paraId="4A4E46F9" w14:textId="0BB32580" w:rsidR="006515EF" w:rsidRPr="008C469A" w:rsidRDefault="006515EF" w:rsidP="1B3B3E2D">
      <w:pPr>
        <w:rPr>
          <w:rFonts w:eastAsiaTheme="minorEastAsia"/>
          <w:b/>
          <w:bCs/>
          <w:kern w:val="0"/>
          <w14:ligatures w14:val="none"/>
        </w:rPr>
      </w:pPr>
      <w:r w:rsidRPr="1B3B3E2D">
        <w:rPr>
          <w:rFonts w:eastAsiaTheme="minorEastAsia"/>
          <w:b/>
          <w:bCs/>
          <w:kern w:val="0"/>
          <w14:ligatures w14:val="none"/>
        </w:rPr>
        <w:t>Nearest Alternative Schools</w:t>
      </w:r>
    </w:p>
    <w:p w14:paraId="2DD97549" w14:textId="6AC6E1B9" w:rsidR="00BC7357" w:rsidRPr="008C469A" w:rsidRDefault="00BC7357" w:rsidP="00BC7357">
      <w:pPr>
        <w:numPr>
          <w:ilvl w:val="0"/>
          <w:numId w:val="10"/>
        </w:numPr>
        <w:rPr>
          <w:rFonts w:eastAsiaTheme="minorEastAsia"/>
          <w:kern w:val="0"/>
          <w14:ligatures w14:val="none"/>
        </w:rPr>
      </w:pPr>
      <w:r w:rsidRPr="008C469A">
        <w:rPr>
          <w:rFonts w:eastAsiaTheme="minorEastAsia"/>
          <w:kern w:val="0"/>
          <w14:ligatures w14:val="none"/>
        </w:rPr>
        <w:t xml:space="preserve">St Clement Danes CofE </w:t>
      </w:r>
      <w:r w:rsidR="00391EA1" w:rsidRPr="008C469A">
        <w:rPr>
          <w:rFonts w:eastAsiaTheme="minorEastAsia"/>
          <w:kern w:val="0"/>
          <w14:ligatures w14:val="none"/>
        </w:rPr>
        <w:t>School</w:t>
      </w:r>
      <w:r w:rsidR="008F7B92" w:rsidRPr="008C469A">
        <w:rPr>
          <w:rFonts w:eastAsiaTheme="minorEastAsia"/>
          <w:kern w:val="0"/>
          <w14:ligatures w14:val="none"/>
        </w:rPr>
        <w:t>:</w:t>
      </w:r>
      <w:r w:rsidR="00B71039" w:rsidRPr="008C469A">
        <w:rPr>
          <w:rFonts w:eastAsiaTheme="minorEastAsia"/>
          <w:kern w:val="0"/>
          <w14:ligatures w14:val="none"/>
        </w:rPr>
        <w:t xml:space="preserve"> </w:t>
      </w:r>
      <w:r w:rsidR="00BF6B16" w:rsidRPr="008C469A">
        <w:rPr>
          <w:rFonts w:eastAsiaTheme="minorEastAsia"/>
          <w:kern w:val="0"/>
          <w14:ligatures w14:val="none"/>
        </w:rPr>
        <w:t xml:space="preserve">is </w:t>
      </w:r>
      <w:r w:rsidR="00391EA1" w:rsidRPr="008C469A">
        <w:rPr>
          <w:rFonts w:eastAsiaTheme="minorEastAsia"/>
          <w:kern w:val="0"/>
          <w14:ligatures w14:val="none"/>
        </w:rPr>
        <w:t>approx. 0.3 miles away</w:t>
      </w:r>
      <w:r w:rsidR="00BF6B16" w:rsidRPr="008C469A">
        <w:rPr>
          <w:rFonts w:eastAsiaTheme="minorEastAsia"/>
          <w:kern w:val="0"/>
          <w14:ligatures w14:val="none"/>
        </w:rPr>
        <w:t xml:space="preserve"> and has an Ofsted rating of ‘Outstanding’</w:t>
      </w:r>
    </w:p>
    <w:p w14:paraId="588BC1AB" w14:textId="7947D297" w:rsidR="00BC7357" w:rsidRPr="008C469A" w:rsidRDefault="00BC7357" w:rsidP="00BC7357">
      <w:pPr>
        <w:numPr>
          <w:ilvl w:val="0"/>
          <w:numId w:val="11"/>
        </w:numPr>
        <w:rPr>
          <w:rFonts w:eastAsiaTheme="minorEastAsia"/>
          <w:kern w:val="0"/>
          <w14:ligatures w14:val="none"/>
        </w:rPr>
      </w:pPr>
      <w:r w:rsidRPr="008C469A">
        <w:rPr>
          <w:rFonts w:eastAsiaTheme="minorEastAsia"/>
          <w:kern w:val="0"/>
          <w14:ligatures w14:val="none"/>
        </w:rPr>
        <w:t>St George the Marty</w:t>
      </w:r>
      <w:r w:rsidR="00A02C78" w:rsidRPr="008C469A">
        <w:rPr>
          <w:rFonts w:eastAsiaTheme="minorEastAsia"/>
          <w:kern w:val="0"/>
          <w14:ligatures w14:val="none"/>
        </w:rPr>
        <w:t>r</w:t>
      </w:r>
      <w:r w:rsidR="00481257" w:rsidRPr="008C469A">
        <w:rPr>
          <w:rFonts w:eastAsiaTheme="minorEastAsia"/>
          <w:kern w:val="0"/>
          <w14:ligatures w14:val="none"/>
        </w:rPr>
        <w:t xml:space="preserve"> School</w:t>
      </w:r>
      <w:r w:rsidR="00EE50EC" w:rsidRPr="008C469A">
        <w:rPr>
          <w:rFonts w:eastAsiaTheme="minorEastAsia"/>
          <w:kern w:val="0"/>
          <w14:ligatures w14:val="none"/>
        </w:rPr>
        <w:t xml:space="preserve">: </w:t>
      </w:r>
      <w:r w:rsidR="00BF6B16" w:rsidRPr="008C469A">
        <w:rPr>
          <w:rFonts w:eastAsiaTheme="minorEastAsia"/>
          <w:kern w:val="0"/>
          <w14:ligatures w14:val="none"/>
        </w:rPr>
        <w:t xml:space="preserve">is </w:t>
      </w:r>
      <w:r w:rsidR="00EE50EC" w:rsidRPr="008C469A">
        <w:rPr>
          <w:rFonts w:eastAsiaTheme="minorEastAsia"/>
          <w:kern w:val="0"/>
          <w14:ligatures w14:val="none"/>
        </w:rPr>
        <w:t>approx. 0.6 miles away</w:t>
      </w:r>
      <w:r w:rsidR="00BF6B16" w:rsidRPr="008C469A">
        <w:rPr>
          <w:rFonts w:eastAsiaTheme="minorEastAsia"/>
          <w:kern w:val="0"/>
          <w14:ligatures w14:val="none"/>
        </w:rPr>
        <w:t xml:space="preserve"> and has an Ofsted rating of ‘Outstanding’</w:t>
      </w:r>
    </w:p>
    <w:p w14:paraId="60D7A759" w14:textId="51194788" w:rsidR="00BC7357" w:rsidRPr="008C469A" w:rsidRDefault="00BC7357" w:rsidP="00BC7357">
      <w:pPr>
        <w:rPr>
          <w:rFonts w:eastAsiaTheme="minorEastAsia"/>
          <w:kern w:val="0"/>
          <w14:ligatures w14:val="none"/>
        </w:rPr>
      </w:pPr>
      <w:r w:rsidRPr="008C469A">
        <w:rPr>
          <w:rFonts w:eastAsiaTheme="minorEastAsia"/>
          <w:kern w:val="0"/>
          <w14:ligatures w14:val="none"/>
        </w:rPr>
        <w:t xml:space="preserve">Nearest </w:t>
      </w:r>
      <w:r w:rsidR="000D1B02" w:rsidRPr="008C469A">
        <w:rPr>
          <w:rFonts w:eastAsiaTheme="minorEastAsia"/>
          <w:kern w:val="0"/>
          <w14:ligatures w14:val="none"/>
        </w:rPr>
        <w:t>Catholic</w:t>
      </w:r>
      <w:r w:rsidRPr="008C469A">
        <w:rPr>
          <w:rFonts w:eastAsiaTheme="minorEastAsia"/>
          <w:kern w:val="0"/>
          <w14:ligatures w14:val="none"/>
        </w:rPr>
        <w:t xml:space="preserve"> school:</w:t>
      </w:r>
    </w:p>
    <w:p w14:paraId="0484B12E" w14:textId="77BFC5CF" w:rsidR="001D7C5A" w:rsidRPr="001D7C5A" w:rsidRDefault="7F6C713C" w:rsidP="39D1B026">
      <w:pPr>
        <w:numPr>
          <w:ilvl w:val="0"/>
          <w:numId w:val="11"/>
        </w:numPr>
        <w:spacing w:after="100" w:line="276" w:lineRule="auto"/>
        <w:rPr>
          <w:rFonts w:ascii="Aptos" w:eastAsia="Aptos" w:hAnsi="Aptos" w:cs="Aptos"/>
          <w:kern w:val="0"/>
          <w:lang w:val="en-US"/>
          <w14:ligatures w14:val="none"/>
        </w:rPr>
      </w:pPr>
      <w:r w:rsidRPr="39D1B026">
        <w:rPr>
          <w:rFonts w:ascii="Aptos" w:eastAsia="Aptos" w:hAnsi="Aptos" w:cs="Aptos"/>
          <w:color w:val="000000" w:themeColor="text1"/>
        </w:rPr>
        <w:t>Our Lady’s Catholic Primary School is approximately 2 miles away. It has an Ofsted rating of ‘Outstanding’</w:t>
      </w:r>
    </w:p>
    <w:sectPr w:rsidR="001D7C5A" w:rsidRPr="001D7C5A" w:rsidSect="00786A01">
      <w:headerReference w:type="default" r:id="rId15"/>
      <w:footerReference w:type="default" r:id="rId16"/>
      <w:pgSz w:w="11906" w:h="16838"/>
      <w:pgMar w:top="720" w:right="68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D06FB" w14:textId="77777777" w:rsidR="00DC1AAD" w:rsidRDefault="00DC1AAD" w:rsidP="005E08ED">
      <w:pPr>
        <w:spacing w:after="0" w:line="240" w:lineRule="auto"/>
      </w:pPr>
      <w:r>
        <w:separator/>
      </w:r>
    </w:p>
  </w:endnote>
  <w:endnote w:type="continuationSeparator" w:id="0">
    <w:p w14:paraId="331855F9" w14:textId="77777777" w:rsidR="00DC1AAD" w:rsidRDefault="00DC1AAD" w:rsidP="005E0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00"/>
      <w:gridCol w:w="3500"/>
      <w:gridCol w:w="3500"/>
    </w:tblGrid>
    <w:tr w:rsidR="34196F4B" w14:paraId="516A7944" w14:textId="77777777" w:rsidTr="34196F4B">
      <w:trPr>
        <w:trHeight w:val="300"/>
      </w:trPr>
      <w:tc>
        <w:tcPr>
          <w:tcW w:w="3500" w:type="dxa"/>
        </w:tcPr>
        <w:p w14:paraId="12C20A61" w14:textId="22F08304" w:rsidR="34196F4B" w:rsidRDefault="34196F4B" w:rsidP="34196F4B">
          <w:pPr>
            <w:pStyle w:val="Header"/>
            <w:ind w:left="-115"/>
          </w:pPr>
        </w:p>
      </w:tc>
      <w:tc>
        <w:tcPr>
          <w:tcW w:w="3500" w:type="dxa"/>
        </w:tcPr>
        <w:p w14:paraId="413E8615" w14:textId="3A7E47D4" w:rsidR="34196F4B" w:rsidRDefault="34196F4B" w:rsidP="34196F4B">
          <w:pPr>
            <w:pStyle w:val="Header"/>
            <w:jc w:val="center"/>
          </w:pPr>
        </w:p>
      </w:tc>
      <w:tc>
        <w:tcPr>
          <w:tcW w:w="3500" w:type="dxa"/>
        </w:tcPr>
        <w:p w14:paraId="241F5092" w14:textId="7C38DD9B" w:rsidR="34196F4B" w:rsidRDefault="34196F4B" w:rsidP="34196F4B">
          <w:pPr>
            <w:pStyle w:val="Header"/>
            <w:ind w:right="-115"/>
            <w:jc w:val="right"/>
          </w:pPr>
          <w:r>
            <w:fldChar w:fldCharType="begin"/>
          </w:r>
          <w:r>
            <w:instrText>PAGE</w:instrText>
          </w:r>
          <w:r>
            <w:fldChar w:fldCharType="separate"/>
          </w:r>
          <w:r w:rsidR="00AE5393">
            <w:rPr>
              <w:noProof/>
            </w:rPr>
            <w:t>1</w:t>
          </w:r>
          <w:r>
            <w:fldChar w:fldCharType="end"/>
          </w:r>
        </w:p>
      </w:tc>
    </w:tr>
  </w:tbl>
  <w:p w14:paraId="569F0E20" w14:textId="147F41BD" w:rsidR="34196F4B" w:rsidRDefault="34196F4B" w:rsidP="3419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9311D" w14:textId="77777777" w:rsidR="00DC1AAD" w:rsidRDefault="00DC1AAD" w:rsidP="005E08ED">
      <w:pPr>
        <w:spacing w:after="0" w:line="240" w:lineRule="auto"/>
      </w:pPr>
      <w:r>
        <w:separator/>
      </w:r>
    </w:p>
  </w:footnote>
  <w:footnote w:type="continuationSeparator" w:id="0">
    <w:p w14:paraId="676A6151" w14:textId="77777777" w:rsidR="00DC1AAD" w:rsidRDefault="00DC1AAD" w:rsidP="005E08ED">
      <w:pPr>
        <w:spacing w:after="0" w:line="240" w:lineRule="auto"/>
      </w:pPr>
      <w:r>
        <w:continuationSeparator/>
      </w:r>
    </w:p>
  </w:footnote>
  <w:footnote w:id="1">
    <w:p w14:paraId="04BCF33B" w14:textId="77777777" w:rsidR="00310A83" w:rsidRDefault="00310A83" w:rsidP="00310A83">
      <w:pPr>
        <w:pStyle w:val="FootnoteText"/>
      </w:pPr>
      <w:r>
        <w:rPr>
          <w:rStyle w:val="FootnoteReference"/>
        </w:rPr>
        <w:footnoteRef/>
      </w:r>
      <w:r>
        <w:t xml:space="preserve"> </w:t>
      </w:r>
      <w:hyperlink r:id="rId1" w:history="1">
        <w:r w:rsidRPr="00B152FD">
          <w:rPr>
            <w:rStyle w:val="Hyperlink"/>
          </w:rPr>
          <w:t>Closing maintained schools</w:t>
        </w:r>
      </w:hyperlink>
      <w:r>
        <w:t xml:space="preserve"> – Department for Education, May 2026</w:t>
      </w:r>
    </w:p>
  </w:footnote>
  <w:footnote w:id="2">
    <w:p w14:paraId="616AC29D" w14:textId="55362CF8" w:rsidR="007B0DFD" w:rsidRDefault="007B0DFD">
      <w:pPr>
        <w:pStyle w:val="FootnoteText"/>
      </w:pPr>
      <w:r>
        <w:rPr>
          <w:rStyle w:val="FootnoteReference"/>
        </w:rPr>
        <w:footnoteRef/>
      </w:r>
      <w:r>
        <w:t xml:space="preserve"> </w:t>
      </w:r>
      <w:hyperlink r:id="rId2" w:history="1">
        <w:r w:rsidR="004A48F4" w:rsidRPr="00CA4AE9">
          <w:rPr>
            <w:color w:val="0000FF"/>
            <w:sz w:val="18"/>
            <w:szCs w:val="18"/>
            <w:u w:val="single"/>
          </w:rPr>
          <w:t>St Josephs Catholic Primary School - Ofsted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9C47A" w14:textId="5DC6FA0D" w:rsidR="005E08ED" w:rsidRDefault="005E08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1197"/>
    <w:multiLevelType w:val="hybridMultilevel"/>
    <w:tmpl w:val="FE5466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E547E"/>
    <w:multiLevelType w:val="multilevel"/>
    <w:tmpl w:val="78A83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0"/>
        </w:tabs>
        <w:ind w:left="0" w:hanging="360"/>
      </w:pPr>
      <w:rPr>
        <w:rFonts w:ascii="Courier New" w:hAnsi="Courier New" w:hint="default"/>
        <w:sz w:val="20"/>
      </w:rPr>
    </w:lvl>
    <w:lvl w:ilvl="2" w:tentative="1">
      <w:start w:val="1"/>
      <w:numFmt w:val="bullet"/>
      <w:lvlText w:val=""/>
      <w:lvlJc w:val="left"/>
      <w:pPr>
        <w:tabs>
          <w:tab w:val="num" w:pos="720"/>
        </w:tabs>
        <w:ind w:left="720" w:hanging="360"/>
      </w:pPr>
      <w:rPr>
        <w:rFonts w:ascii="Wingdings" w:hAnsi="Wingdings" w:hint="default"/>
        <w:sz w:val="20"/>
      </w:rPr>
    </w:lvl>
    <w:lvl w:ilvl="3" w:tentative="1">
      <w:start w:val="1"/>
      <w:numFmt w:val="bullet"/>
      <w:lvlText w:val=""/>
      <w:lvlJc w:val="left"/>
      <w:pPr>
        <w:tabs>
          <w:tab w:val="num" w:pos="1440"/>
        </w:tabs>
        <w:ind w:left="1440" w:hanging="360"/>
      </w:pPr>
      <w:rPr>
        <w:rFonts w:ascii="Wingdings" w:hAnsi="Wingdings" w:hint="default"/>
        <w:sz w:val="20"/>
      </w:rPr>
    </w:lvl>
    <w:lvl w:ilvl="4" w:tentative="1">
      <w:start w:val="1"/>
      <w:numFmt w:val="bullet"/>
      <w:lvlText w:val=""/>
      <w:lvlJc w:val="left"/>
      <w:pPr>
        <w:tabs>
          <w:tab w:val="num" w:pos="2160"/>
        </w:tabs>
        <w:ind w:left="2160" w:hanging="360"/>
      </w:pPr>
      <w:rPr>
        <w:rFonts w:ascii="Wingdings" w:hAnsi="Wingdings" w:hint="default"/>
        <w:sz w:val="20"/>
      </w:rPr>
    </w:lvl>
    <w:lvl w:ilvl="5" w:tentative="1">
      <w:start w:val="1"/>
      <w:numFmt w:val="bullet"/>
      <w:lvlText w:val=""/>
      <w:lvlJc w:val="left"/>
      <w:pPr>
        <w:tabs>
          <w:tab w:val="num" w:pos="2880"/>
        </w:tabs>
        <w:ind w:left="2880" w:hanging="360"/>
      </w:pPr>
      <w:rPr>
        <w:rFonts w:ascii="Wingdings" w:hAnsi="Wingdings" w:hint="default"/>
        <w:sz w:val="20"/>
      </w:rPr>
    </w:lvl>
    <w:lvl w:ilvl="6" w:tentative="1">
      <w:start w:val="1"/>
      <w:numFmt w:val="bullet"/>
      <w:lvlText w:val=""/>
      <w:lvlJc w:val="left"/>
      <w:pPr>
        <w:tabs>
          <w:tab w:val="num" w:pos="3600"/>
        </w:tabs>
        <w:ind w:left="3600" w:hanging="360"/>
      </w:pPr>
      <w:rPr>
        <w:rFonts w:ascii="Wingdings" w:hAnsi="Wingdings" w:hint="default"/>
        <w:sz w:val="20"/>
      </w:rPr>
    </w:lvl>
    <w:lvl w:ilvl="7" w:tentative="1">
      <w:start w:val="1"/>
      <w:numFmt w:val="bullet"/>
      <w:lvlText w:val=""/>
      <w:lvlJc w:val="left"/>
      <w:pPr>
        <w:tabs>
          <w:tab w:val="num" w:pos="4320"/>
        </w:tabs>
        <w:ind w:left="4320" w:hanging="360"/>
      </w:pPr>
      <w:rPr>
        <w:rFonts w:ascii="Wingdings" w:hAnsi="Wingdings" w:hint="default"/>
        <w:sz w:val="20"/>
      </w:rPr>
    </w:lvl>
    <w:lvl w:ilvl="8" w:tentative="1">
      <w:start w:val="1"/>
      <w:numFmt w:val="bullet"/>
      <w:lvlText w:val=""/>
      <w:lvlJc w:val="left"/>
      <w:pPr>
        <w:tabs>
          <w:tab w:val="num" w:pos="5040"/>
        </w:tabs>
        <w:ind w:left="5040" w:hanging="360"/>
      </w:pPr>
      <w:rPr>
        <w:rFonts w:ascii="Wingdings" w:hAnsi="Wingdings" w:hint="default"/>
        <w:sz w:val="20"/>
      </w:rPr>
    </w:lvl>
  </w:abstractNum>
  <w:abstractNum w:abstractNumId="2" w15:restartNumberingAfterBreak="0">
    <w:nsid w:val="0B9B6BCD"/>
    <w:multiLevelType w:val="hybridMultilevel"/>
    <w:tmpl w:val="E6C0D9CA"/>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3" w15:restartNumberingAfterBreak="0">
    <w:nsid w:val="130C6A26"/>
    <w:multiLevelType w:val="hybridMultilevel"/>
    <w:tmpl w:val="241A6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BC407D"/>
    <w:multiLevelType w:val="hybridMultilevel"/>
    <w:tmpl w:val="A1E68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F90CB3"/>
    <w:multiLevelType w:val="hybridMultilevel"/>
    <w:tmpl w:val="B44077DE"/>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6" w15:restartNumberingAfterBreak="0">
    <w:nsid w:val="33C41B21"/>
    <w:multiLevelType w:val="multilevel"/>
    <w:tmpl w:val="EC30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EF615F"/>
    <w:multiLevelType w:val="multilevel"/>
    <w:tmpl w:val="8ABCAF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8953EA"/>
    <w:multiLevelType w:val="hybridMultilevel"/>
    <w:tmpl w:val="FCCA6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725C1F"/>
    <w:multiLevelType w:val="hybridMultilevel"/>
    <w:tmpl w:val="D0223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89428D"/>
    <w:multiLevelType w:val="hybridMultilevel"/>
    <w:tmpl w:val="BA20E868"/>
    <w:lvl w:ilvl="0" w:tplc="02560556">
      <w:start w:val="1"/>
      <w:numFmt w:val="lowerLetter"/>
      <w:lvlText w:val="%1."/>
      <w:lvlJc w:val="left"/>
      <w:pPr>
        <w:ind w:left="501" w:hanging="360"/>
      </w:pPr>
      <w:rPr>
        <w:rFonts w:ascii="Arial" w:eastAsia="Times New Roman" w:hAnsi="Arial" w:cs="Arial"/>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1" w15:restartNumberingAfterBreak="0">
    <w:nsid w:val="46FD09C1"/>
    <w:multiLevelType w:val="hybridMultilevel"/>
    <w:tmpl w:val="FF702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BF61C1"/>
    <w:multiLevelType w:val="hybridMultilevel"/>
    <w:tmpl w:val="B4362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8A4BCB"/>
    <w:multiLevelType w:val="hybridMultilevel"/>
    <w:tmpl w:val="CC265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BA2B27"/>
    <w:multiLevelType w:val="multilevel"/>
    <w:tmpl w:val="6852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5836EC"/>
    <w:multiLevelType w:val="multilevel"/>
    <w:tmpl w:val="5AD4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7A59DB"/>
    <w:multiLevelType w:val="hybridMultilevel"/>
    <w:tmpl w:val="C8668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73025A"/>
    <w:multiLevelType w:val="hybridMultilevel"/>
    <w:tmpl w:val="EC5AD7E4"/>
    <w:lvl w:ilvl="0" w:tplc="EE0AA52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3F3EA0"/>
    <w:multiLevelType w:val="hybridMultilevel"/>
    <w:tmpl w:val="364A20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98C6B22"/>
    <w:multiLevelType w:val="hybridMultilevel"/>
    <w:tmpl w:val="14A66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7F5F1E"/>
    <w:multiLevelType w:val="hybridMultilevel"/>
    <w:tmpl w:val="82C09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954D05"/>
    <w:multiLevelType w:val="hybridMultilevel"/>
    <w:tmpl w:val="EE585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6857DE"/>
    <w:multiLevelType w:val="hybridMultilevel"/>
    <w:tmpl w:val="54C8D332"/>
    <w:lvl w:ilvl="0" w:tplc="DE284AB2">
      <w:start w:val="1"/>
      <w:numFmt w:val="bullet"/>
      <w:lvlText w:val=""/>
      <w:lvlJc w:val="left"/>
      <w:pPr>
        <w:ind w:left="1440" w:hanging="360"/>
      </w:pPr>
      <w:rPr>
        <w:rFonts w:ascii="Symbol" w:hAnsi="Symbol"/>
      </w:rPr>
    </w:lvl>
    <w:lvl w:ilvl="1" w:tplc="12BC3D7E">
      <w:start w:val="1"/>
      <w:numFmt w:val="bullet"/>
      <w:lvlText w:val=""/>
      <w:lvlJc w:val="left"/>
      <w:pPr>
        <w:ind w:left="1440" w:hanging="360"/>
      </w:pPr>
      <w:rPr>
        <w:rFonts w:ascii="Symbol" w:hAnsi="Symbol"/>
      </w:rPr>
    </w:lvl>
    <w:lvl w:ilvl="2" w:tplc="5C22F74E">
      <w:start w:val="1"/>
      <w:numFmt w:val="bullet"/>
      <w:lvlText w:val=""/>
      <w:lvlJc w:val="left"/>
      <w:pPr>
        <w:ind w:left="1440" w:hanging="360"/>
      </w:pPr>
      <w:rPr>
        <w:rFonts w:ascii="Symbol" w:hAnsi="Symbol"/>
      </w:rPr>
    </w:lvl>
    <w:lvl w:ilvl="3" w:tplc="EDDCB96A">
      <w:start w:val="1"/>
      <w:numFmt w:val="bullet"/>
      <w:lvlText w:val=""/>
      <w:lvlJc w:val="left"/>
      <w:pPr>
        <w:ind w:left="1440" w:hanging="360"/>
      </w:pPr>
      <w:rPr>
        <w:rFonts w:ascii="Symbol" w:hAnsi="Symbol"/>
      </w:rPr>
    </w:lvl>
    <w:lvl w:ilvl="4" w:tplc="8F18177A">
      <w:start w:val="1"/>
      <w:numFmt w:val="bullet"/>
      <w:lvlText w:val=""/>
      <w:lvlJc w:val="left"/>
      <w:pPr>
        <w:ind w:left="1440" w:hanging="360"/>
      </w:pPr>
      <w:rPr>
        <w:rFonts w:ascii="Symbol" w:hAnsi="Symbol"/>
      </w:rPr>
    </w:lvl>
    <w:lvl w:ilvl="5" w:tplc="1DF22074">
      <w:start w:val="1"/>
      <w:numFmt w:val="bullet"/>
      <w:lvlText w:val=""/>
      <w:lvlJc w:val="left"/>
      <w:pPr>
        <w:ind w:left="1440" w:hanging="360"/>
      </w:pPr>
      <w:rPr>
        <w:rFonts w:ascii="Symbol" w:hAnsi="Symbol"/>
      </w:rPr>
    </w:lvl>
    <w:lvl w:ilvl="6" w:tplc="5E44DFD0">
      <w:start w:val="1"/>
      <w:numFmt w:val="bullet"/>
      <w:lvlText w:val=""/>
      <w:lvlJc w:val="left"/>
      <w:pPr>
        <w:ind w:left="1440" w:hanging="360"/>
      </w:pPr>
      <w:rPr>
        <w:rFonts w:ascii="Symbol" w:hAnsi="Symbol"/>
      </w:rPr>
    </w:lvl>
    <w:lvl w:ilvl="7" w:tplc="CA688DB0">
      <w:start w:val="1"/>
      <w:numFmt w:val="bullet"/>
      <w:lvlText w:val=""/>
      <w:lvlJc w:val="left"/>
      <w:pPr>
        <w:ind w:left="1440" w:hanging="360"/>
      </w:pPr>
      <w:rPr>
        <w:rFonts w:ascii="Symbol" w:hAnsi="Symbol"/>
      </w:rPr>
    </w:lvl>
    <w:lvl w:ilvl="8" w:tplc="FAD66654">
      <w:start w:val="1"/>
      <w:numFmt w:val="bullet"/>
      <w:lvlText w:val=""/>
      <w:lvlJc w:val="left"/>
      <w:pPr>
        <w:ind w:left="1440" w:hanging="360"/>
      </w:pPr>
      <w:rPr>
        <w:rFonts w:ascii="Symbol" w:hAnsi="Symbol"/>
      </w:rPr>
    </w:lvl>
  </w:abstractNum>
  <w:abstractNum w:abstractNumId="23" w15:restartNumberingAfterBreak="0">
    <w:nsid w:val="76AC7E90"/>
    <w:multiLevelType w:val="hybridMultilevel"/>
    <w:tmpl w:val="4C1E9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F223BD"/>
    <w:multiLevelType w:val="hybridMultilevel"/>
    <w:tmpl w:val="9DD0B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245453"/>
    <w:multiLevelType w:val="hybridMultilevel"/>
    <w:tmpl w:val="9856AC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66483888">
    <w:abstractNumId w:val="17"/>
  </w:num>
  <w:num w:numId="2" w16cid:durableId="1991053493">
    <w:abstractNumId w:val="18"/>
  </w:num>
  <w:num w:numId="3" w16cid:durableId="2101559330">
    <w:abstractNumId w:val="5"/>
  </w:num>
  <w:num w:numId="4" w16cid:durableId="1984576369">
    <w:abstractNumId w:val="14"/>
  </w:num>
  <w:num w:numId="5" w16cid:durableId="619839884">
    <w:abstractNumId w:val="2"/>
  </w:num>
  <w:num w:numId="6" w16cid:durableId="1919095122">
    <w:abstractNumId w:val="7"/>
  </w:num>
  <w:num w:numId="7" w16cid:durableId="9528163">
    <w:abstractNumId w:val="6"/>
  </w:num>
  <w:num w:numId="8" w16cid:durableId="1436558183">
    <w:abstractNumId w:val="1"/>
  </w:num>
  <w:num w:numId="9" w16cid:durableId="1055735107">
    <w:abstractNumId w:val="15"/>
  </w:num>
  <w:num w:numId="10" w16cid:durableId="1971402995">
    <w:abstractNumId w:val="23"/>
  </w:num>
  <w:num w:numId="11" w16cid:durableId="923344519">
    <w:abstractNumId w:val="11"/>
  </w:num>
  <w:num w:numId="12" w16cid:durableId="1765953269">
    <w:abstractNumId w:val="12"/>
  </w:num>
  <w:num w:numId="13" w16cid:durableId="1433893088">
    <w:abstractNumId w:val="25"/>
  </w:num>
  <w:num w:numId="14" w16cid:durableId="1991327309">
    <w:abstractNumId w:val="16"/>
  </w:num>
  <w:num w:numId="15" w16cid:durableId="1585410104">
    <w:abstractNumId w:val="21"/>
  </w:num>
  <w:num w:numId="16" w16cid:durableId="479538292">
    <w:abstractNumId w:val="3"/>
  </w:num>
  <w:num w:numId="17" w16cid:durableId="1757942914">
    <w:abstractNumId w:val="24"/>
  </w:num>
  <w:num w:numId="18" w16cid:durableId="1482888286">
    <w:abstractNumId w:val="0"/>
  </w:num>
  <w:num w:numId="19" w16cid:durableId="1280145287">
    <w:abstractNumId w:val="8"/>
  </w:num>
  <w:num w:numId="20" w16cid:durableId="563566450">
    <w:abstractNumId w:val="20"/>
  </w:num>
  <w:num w:numId="21" w16cid:durableId="2102138238">
    <w:abstractNumId w:val="10"/>
  </w:num>
  <w:num w:numId="22" w16cid:durableId="882407961">
    <w:abstractNumId w:val="13"/>
  </w:num>
  <w:num w:numId="23" w16cid:durableId="166946495">
    <w:abstractNumId w:val="19"/>
  </w:num>
  <w:num w:numId="24" w16cid:durableId="669455621">
    <w:abstractNumId w:val="4"/>
  </w:num>
  <w:num w:numId="25" w16cid:durableId="125702336">
    <w:abstractNumId w:val="9"/>
  </w:num>
  <w:num w:numId="26" w16cid:durableId="22538245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66"/>
    <w:rsid w:val="00001183"/>
    <w:rsid w:val="00005522"/>
    <w:rsid w:val="00013A7F"/>
    <w:rsid w:val="000143C0"/>
    <w:rsid w:val="0001748B"/>
    <w:rsid w:val="000217FE"/>
    <w:rsid w:val="000242A1"/>
    <w:rsid w:val="00030570"/>
    <w:rsid w:val="00033070"/>
    <w:rsid w:val="0003667A"/>
    <w:rsid w:val="00041448"/>
    <w:rsid w:val="00041EC6"/>
    <w:rsid w:val="00051D9B"/>
    <w:rsid w:val="00051EBB"/>
    <w:rsid w:val="000530A9"/>
    <w:rsid w:val="00053C3D"/>
    <w:rsid w:val="00056237"/>
    <w:rsid w:val="000627E9"/>
    <w:rsid w:val="000630FF"/>
    <w:rsid w:val="00064B00"/>
    <w:rsid w:val="00066639"/>
    <w:rsid w:val="00066C66"/>
    <w:rsid w:val="0006D29E"/>
    <w:rsid w:val="00070615"/>
    <w:rsid w:val="00071F6D"/>
    <w:rsid w:val="00071F9B"/>
    <w:rsid w:val="00072F1F"/>
    <w:rsid w:val="00073574"/>
    <w:rsid w:val="00074C40"/>
    <w:rsid w:val="00075C5E"/>
    <w:rsid w:val="000777E5"/>
    <w:rsid w:val="00085533"/>
    <w:rsid w:val="000873BE"/>
    <w:rsid w:val="00092488"/>
    <w:rsid w:val="000958B3"/>
    <w:rsid w:val="000A0340"/>
    <w:rsid w:val="000A0730"/>
    <w:rsid w:val="000A2DD8"/>
    <w:rsid w:val="000A30E4"/>
    <w:rsid w:val="000A5FF9"/>
    <w:rsid w:val="000B19E3"/>
    <w:rsid w:val="000B1FBF"/>
    <w:rsid w:val="000B689A"/>
    <w:rsid w:val="000C2362"/>
    <w:rsid w:val="000C255E"/>
    <w:rsid w:val="000C2A1A"/>
    <w:rsid w:val="000C5E9C"/>
    <w:rsid w:val="000C7E71"/>
    <w:rsid w:val="000D15B8"/>
    <w:rsid w:val="000D1B02"/>
    <w:rsid w:val="000D2DC8"/>
    <w:rsid w:val="000D524E"/>
    <w:rsid w:val="000E3669"/>
    <w:rsid w:val="000E3BE4"/>
    <w:rsid w:val="000E3D5B"/>
    <w:rsid w:val="000E580B"/>
    <w:rsid w:val="000F1E21"/>
    <w:rsid w:val="000F7C0D"/>
    <w:rsid w:val="00103B08"/>
    <w:rsid w:val="00103CDE"/>
    <w:rsid w:val="00106573"/>
    <w:rsid w:val="00107F12"/>
    <w:rsid w:val="00113EDF"/>
    <w:rsid w:val="00116A5F"/>
    <w:rsid w:val="001178A9"/>
    <w:rsid w:val="001179B3"/>
    <w:rsid w:val="00121AEA"/>
    <w:rsid w:val="00121F6D"/>
    <w:rsid w:val="00123F44"/>
    <w:rsid w:val="001249CD"/>
    <w:rsid w:val="001266A8"/>
    <w:rsid w:val="00126EE7"/>
    <w:rsid w:val="001327D4"/>
    <w:rsid w:val="00133BB2"/>
    <w:rsid w:val="00140454"/>
    <w:rsid w:val="00144B45"/>
    <w:rsid w:val="00150E69"/>
    <w:rsid w:val="00153BBB"/>
    <w:rsid w:val="00155025"/>
    <w:rsid w:val="00161C3F"/>
    <w:rsid w:val="00161DCB"/>
    <w:rsid w:val="0016447E"/>
    <w:rsid w:val="00165223"/>
    <w:rsid w:val="00171CAF"/>
    <w:rsid w:val="00171EA9"/>
    <w:rsid w:val="001728F4"/>
    <w:rsid w:val="00172F07"/>
    <w:rsid w:val="001749E0"/>
    <w:rsid w:val="001809EF"/>
    <w:rsid w:val="00181C5C"/>
    <w:rsid w:val="00186AD7"/>
    <w:rsid w:val="0019223B"/>
    <w:rsid w:val="001940A7"/>
    <w:rsid w:val="00194271"/>
    <w:rsid w:val="00196924"/>
    <w:rsid w:val="001A28DC"/>
    <w:rsid w:val="001A6806"/>
    <w:rsid w:val="001B083B"/>
    <w:rsid w:val="001B085D"/>
    <w:rsid w:val="001B0A71"/>
    <w:rsid w:val="001B1050"/>
    <w:rsid w:val="001B2E8F"/>
    <w:rsid w:val="001B450E"/>
    <w:rsid w:val="001C11A8"/>
    <w:rsid w:val="001C3B1E"/>
    <w:rsid w:val="001C4B9F"/>
    <w:rsid w:val="001C7BF0"/>
    <w:rsid w:val="001D0034"/>
    <w:rsid w:val="001D0F13"/>
    <w:rsid w:val="001D14FE"/>
    <w:rsid w:val="001D19C1"/>
    <w:rsid w:val="001D21BC"/>
    <w:rsid w:val="001D30C0"/>
    <w:rsid w:val="001D479A"/>
    <w:rsid w:val="001D4F2D"/>
    <w:rsid w:val="001D7C5A"/>
    <w:rsid w:val="001E05AE"/>
    <w:rsid w:val="001E2898"/>
    <w:rsid w:val="001E4FAD"/>
    <w:rsid w:val="001F702F"/>
    <w:rsid w:val="0020369C"/>
    <w:rsid w:val="00203B66"/>
    <w:rsid w:val="002128EB"/>
    <w:rsid w:val="00212DF8"/>
    <w:rsid w:val="00215C2A"/>
    <w:rsid w:val="002229CC"/>
    <w:rsid w:val="002239CA"/>
    <w:rsid w:val="00227092"/>
    <w:rsid w:val="0023045B"/>
    <w:rsid w:val="0023222D"/>
    <w:rsid w:val="002322B6"/>
    <w:rsid w:val="00244E4F"/>
    <w:rsid w:val="002463CC"/>
    <w:rsid w:val="002530C1"/>
    <w:rsid w:val="00253582"/>
    <w:rsid w:val="0025382F"/>
    <w:rsid w:val="0025572B"/>
    <w:rsid w:val="00255BC3"/>
    <w:rsid w:val="00256B79"/>
    <w:rsid w:val="00260049"/>
    <w:rsid w:val="0026140D"/>
    <w:rsid w:val="00262E37"/>
    <w:rsid w:val="00264D22"/>
    <w:rsid w:val="00271346"/>
    <w:rsid w:val="00275309"/>
    <w:rsid w:val="002764BC"/>
    <w:rsid w:val="00277527"/>
    <w:rsid w:val="0028547E"/>
    <w:rsid w:val="00286B49"/>
    <w:rsid w:val="00291A91"/>
    <w:rsid w:val="00291DE3"/>
    <w:rsid w:val="00295C80"/>
    <w:rsid w:val="002A1D6C"/>
    <w:rsid w:val="002A67D2"/>
    <w:rsid w:val="002A704A"/>
    <w:rsid w:val="002A7EEF"/>
    <w:rsid w:val="002B097E"/>
    <w:rsid w:val="002B3D76"/>
    <w:rsid w:val="002B431A"/>
    <w:rsid w:val="002B765C"/>
    <w:rsid w:val="002B7D08"/>
    <w:rsid w:val="002C683B"/>
    <w:rsid w:val="002D4346"/>
    <w:rsid w:val="002E43D8"/>
    <w:rsid w:val="002E4437"/>
    <w:rsid w:val="002E5006"/>
    <w:rsid w:val="002F2B50"/>
    <w:rsid w:val="002F58F0"/>
    <w:rsid w:val="00302004"/>
    <w:rsid w:val="00303E23"/>
    <w:rsid w:val="00310A83"/>
    <w:rsid w:val="00313B1F"/>
    <w:rsid w:val="003163A3"/>
    <w:rsid w:val="00317EDE"/>
    <w:rsid w:val="003220EF"/>
    <w:rsid w:val="0032349A"/>
    <w:rsid w:val="0032482F"/>
    <w:rsid w:val="00327746"/>
    <w:rsid w:val="00330F5E"/>
    <w:rsid w:val="00334B52"/>
    <w:rsid w:val="00334FA2"/>
    <w:rsid w:val="003354EE"/>
    <w:rsid w:val="003377CB"/>
    <w:rsid w:val="00337B0E"/>
    <w:rsid w:val="00354870"/>
    <w:rsid w:val="00354897"/>
    <w:rsid w:val="00355D08"/>
    <w:rsid w:val="003604AC"/>
    <w:rsid w:val="00362249"/>
    <w:rsid w:val="00364360"/>
    <w:rsid w:val="00365B86"/>
    <w:rsid w:val="00367045"/>
    <w:rsid w:val="00367448"/>
    <w:rsid w:val="0038537C"/>
    <w:rsid w:val="00386A69"/>
    <w:rsid w:val="0039088C"/>
    <w:rsid w:val="00391EA1"/>
    <w:rsid w:val="003932A2"/>
    <w:rsid w:val="00394DF1"/>
    <w:rsid w:val="00396CB3"/>
    <w:rsid w:val="003A48B8"/>
    <w:rsid w:val="003B1C8A"/>
    <w:rsid w:val="003B3250"/>
    <w:rsid w:val="003B33FE"/>
    <w:rsid w:val="003B5716"/>
    <w:rsid w:val="003B76FB"/>
    <w:rsid w:val="003C27AA"/>
    <w:rsid w:val="003C4126"/>
    <w:rsid w:val="003D0F69"/>
    <w:rsid w:val="003E2A36"/>
    <w:rsid w:val="003E4F5D"/>
    <w:rsid w:val="004003B5"/>
    <w:rsid w:val="00405220"/>
    <w:rsid w:val="00405454"/>
    <w:rsid w:val="00411E2B"/>
    <w:rsid w:val="004126D7"/>
    <w:rsid w:val="0041609D"/>
    <w:rsid w:val="004172F6"/>
    <w:rsid w:val="0041776F"/>
    <w:rsid w:val="00422B58"/>
    <w:rsid w:val="00423D52"/>
    <w:rsid w:val="00423DCC"/>
    <w:rsid w:val="00423E2C"/>
    <w:rsid w:val="00425D11"/>
    <w:rsid w:val="0043050D"/>
    <w:rsid w:val="004305C5"/>
    <w:rsid w:val="004313DE"/>
    <w:rsid w:val="00436E4E"/>
    <w:rsid w:val="00437F32"/>
    <w:rsid w:val="00445B3E"/>
    <w:rsid w:val="00447346"/>
    <w:rsid w:val="00447744"/>
    <w:rsid w:val="00450DB0"/>
    <w:rsid w:val="0045320D"/>
    <w:rsid w:val="00455EC6"/>
    <w:rsid w:val="00462D9D"/>
    <w:rsid w:val="00471B22"/>
    <w:rsid w:val="00474789"/>
    <w:rsid w:val="00481257"/>
    <w:rsid w:val="00481D66"/>
    <w:rsid w:val="00482587"/>
    <w:rsid w:val="00484638"/>
    <w:rsid w:val="00497CC3"/>
    <w:rsid w:val="004A48F4"/>
    <w:rsid w:val="004B3410"/>
    <w:rsid w:val="004B6128"/>
    <w:rsid w:val="004B6676"/>
    <w:rsid w:val="004B6A99"/>
    <w:rsid w:val="004B7605"/>
    <w:rsid w:val="004B7B45"/>
    <w:rsid w:val="004C062C"/>
    <w:rsid w:val="004C1AC8"/>
    <w:rsid w:val="004C2131"/>
    <w:rsid w:val="004C56CA"/>
    <w:rsid w:val="004D043A"/>
    <w:rsid w:val="004D1680"/>
    <w:rsid w:val="004D17D0"/>
    <w:rsid w:val="004D1ED8"/>
    <w:rsid w:val="004D3EF7"/>
    <w:rsid w:val="004D4FE9"/>
    <w:rsid w:val="004E40B8"/>
    <w:rsid w:val="004E45B0"/>
    <w:rsid w:val="004E6891"/>
    <w:rsid w:val="004E7146"/>
    <w:rsid w:val="004F7C97"/>
    <w:rsid w:val="005014F2"/>
    <w:rsid w:val="00507030"/>
    <w:rsid w:val="00512522"/>
    <w:rsid w:val="00512B7D"/>
    <w:rsid w:val="0051403C"/>
    <w:rsid w:val="00522C03"/>
    <w:rsid w:val="0052632F"/>
    <w:rsid w:val="00531069"/>
    <w:rsid w:val="00536616"/>
    <w:rsid w:val="00537C74"/>
    <w:rsid w:val="005409C8"/>
    <w:rsid w:val="00552D35"/>
    <w:rsid w:val="005573E0"/>
    <w:rsid w:val="005610AA"/>
    <w:rsid w:val="005815E4"/>
    <w:rsid w:val="00581F1E"/>
    <w:rsid w:val="00584711"/>
    <w:rsid w:val="00590763"/>
    <w:rsid w:val="00595059"/>
    <w:rsid w:val="005964CF"/>
    <w:rsid w:val="00596C0A"/>
    <w:rsid w:val="00597ED0"/>
    <w:rsid w:val="005A0C6F"/>
    <w:rsid w:val="005A15DA"/>
    <w:rsid w:val="005A3442"/>
    <w:rsid w:val="005A6280"/>
    <w:rsid w:val="005B0425"/>
    <w:rsid w:val="005B2669"/>
    <w:rsid w:val="005B53B6"/>
    <w:rsid w:val="005C28A6"/>
    <w:rsid w:val="005C7CD5"/>
    <w:rsid w:val="005D1B3B"/>
    <w:rsid w:val="005E08ED"/>
    <w:rsid w:val="005E24FA"/>
    <w:rsid w:val="005E36A3"/>
    <w:rsid w:val="005E426D"/>
    <w:rsid w:val="005F1B18"/>
    <w:rsid w:val="005F1BBA"/>
    <w:rsid w:val="005F2629"/>
    <w:rsid w:val="005F283D"/>
    <w:rsid w:val="005F3E8D"/>
    <w:rsid w:val="005F52CB"/>
    <w:rsid w:val="005F59FA"/>
    <w:rsid w:val="005F63C7"/>
    <w:rsid w:val="00601D19"/>
    <w:rsid w:val="00615E54"/>
    <w:rsid w:val="0061686C"/>
    <w:rsid w:val="006174B9"/>
    <w:rsid w:val="00617DE7"/>
    <w:rsid w:val="006210C8"/>
    <w:rsid w:val="00623EF1"/>
    <w:rsid w:val="00627F87"/>
    <w:rsid w:val="0063103D"/>
    <w:rsid w:val="00633906"/>
    <w:rsid w:val="006460B6"/>
    <w:rsid w:val="00646B5E"/>
    <w:rsid w:val="006515EF"/>
    <w:rsid w:val="00651C9D"/>
    <w:rsid w:val="006525DB"/>
    <w:rsid w:val="006536A9"/>
    <w:rsid w:val="00653BBB"/>
    <w:rsid w:val="00655EB5"/>
    <w:rsid w:val="00656ECE"/>
    <w:rsid w:val="00661995"/>
    <w:rsid w:val="00663536"/>
    <w:rsid w:val="006718EC"/>
    <w:rsid w:val="00672600"/>
    <w:rsid w:val="00673010"/>
    <w:rsid w:val="00676E4C"/>
    <w:rsid w:val="00680073"/>
    <w:rsid w:val="006803F0"/>
    <w:rsid w:val="00685BB4"/>
    <w:rsid w:val="006917F9"/>
    <w:rsid w:val="00693C5E"/>
    <w:rsid w:val="006951BA"/>
    <w:rsid w:val="00695811"/>
    <w:rsid w:val="006964E4"/>
    <w:rsid w:val="006A1C69"/>
    <w:rsid w:val="006A6CC8"/>
    <w:rsid w:val="006B0009"/>
    <w:rsid w:val="006B00FE"/>
    <w:rsid w:val="006B5604"/>
    <w:rsid w:val="006C0BA0"/>
    <w:rsid w:val="006C59BF"/>
    <w:rsid w:val="006C6E00"/>
    <w:rsid w:val="006D0004"/>
    <w:rsid w:val="006D0FA0"/>
    <w:rsid w:val="006D1D51"/>
    <w:rsid w:val="006D2C1B"/>
    <w:rsid w:val="006D4085"/>
    <w:rsid w:val="006D680D"/>
    <w:rsid w:val="006D6BAD"/>
    <w:rsid w:val="006F1487"/>
    <w:rsid w:val="006F5682"/>
    <w:rsid w:val="00711480"/>
    <w:rsid w:val="007177BF"/>
    <w:rsid w:val="00720518"/>
    <w:rsid w:val="00724087"/>
    <w:rsid w:val="00726421"/>
    <w:rsid w:val="00727579"/>
    <w:rsid w:val="007324B5"/>
    <w:rsid w:val="0074562D"/>
    <w:rsid w:val="007508AD"/>
    <w:rsid w:val="00752928"/>
    <w:rsid w:val="00755ACF"/>
    <w:rsid w:val="0076260B"/>
    <w:rsid w:val="00764112"/>
    <w:rsid w:val="007656F9"/>
    <w:rsid w:val="00771D60"/>
    <w:rsid w:val="00773B51"/>
    <w:rsid w:val="007757A1"/>
    <w:rsid w:val="00775ED5"/>
    <w:rsid w:val="00776A4A"/>
    <w:rsid w:val="00783893"/>
    <w:rsid w:val="0078435B"/>
    <w:rsid w:val="007843A2"/>
    <w:rsid w:val="00786A01"/>
    <w:rsid w:val="007916A3"/>
    <w:rsid w:val="00793389"/>
    <w:rsid w:val="007940A5"/>
    <w:rsid w:val="007962EA"/>
    <w:rsid w:val="007A7CF1"/>
    <w:rsid w:val="007B0DFD"/>
    <w:rsid w:val="007B3E68"/>
    <w:rsid w:val="007B488D"/>
    <w:rsid w:val="007C3764"/>
    <w:rsid w:val="007C4497"/>
    <w:rsid w:val="007C4B49"/>
    <w:rsid w:val="007D0864"/>
    <w:rsid w:val="007D0F2A"/>
    <w:rsid w:val="007D7780"/>
    <w:rsid w:val="007E6707"/>
    <w:rsid w:val="007E6F7F"/>
    <w:rsid w:val="007E7256"/>
    <w:rsid w:val="007F1EEB"/>
    <w:rsid w:val="007F3446"/>
    <w:rsid w:val="007F6A4D"/>
    <w:rsid w:val="007F6EDC"/>
    <w:rsid w:val="00801C02"/>
    <w:rsid w:val="008067C0"/>
    <w:rsid w:val="00806ED9"/>
    <w:rsid w:val="0081102B"/>
    <w:rsid w:val="00814AB0"/>
    <w:rsid w:val="00815D48"/>
    <w:rsid w:val="0082170E"/>
    <w:rsid w:val="00822A8E"/>
    <w:rsid w:val="00825771"/>
    <w:rsid w:val="00830522"/>
    <w:rsid w:val="00831382"/>
    <w:rsid w:val="00833A5A"/>
    <w:rsid w:val="00836DD5"/>
    <w:rsid w:val="008557B6"/>
    <w:rsid w:val="00855A4A"/>
    <w:rsid w:val="00862437"/>
    <w:rsid w:val="00872491"/>
    <w:rsid w:val="00873A6F"/>
    <w:rsid w:val="00874EEE"/>
    <w:rsid w:val="0087608A"/>
    <w:rsid w:val="00883F71"/>
    <w:rsid w:val="00886D22"/>
    <w:rsid w:val="00887B8C"/>
    <w:rsid w:val="00892017"/>
    <w:rsid w:val="00893390"/>
    <w:rsid w:val="008940D7"/>
    <w:rsid w:val="0089411E"/>
    <w:rsid w:val="00894BF3"/>
    <w:rsid w:val="00895F24"/>
    <w:rsid w:val="00897B44"/>
    <w:rsid w:val="008A5729"/>
    <w:rsid w:val="008A6173"/>
    <w:rsid w:val="008A7400"/>
    <w:rsid w:val="008B094F"/>
    <w:rsid w:val="008B4E03"/>
    <w:rsid w:val="008C14D7"/>
    <w:rsid w:val="008C4384"/>
    <w:rsid w:val="008C469A"/>
    <w:rsid w:val="008D0132"/>
    <w:rsid w:val="008D2302"/>
    <w:rsid w:val="008D552D"/>
    <w:rsid w:val="008D7B51"/>
    <w:rsid w:val="008E2858"/>
    <w:rsid w:val="008E3672"/>
    <w:rsid w:val="008F33D3"/>
    <w:rsid w:val="008F416D"/>
    <w:rsid w:val="008F4E94"/>
    <w:rsid w:val="008F7B92"/>
    <w:rsid w:val="00905984"/>
    <w:rsid w:val="0091211A"/>
    <w:rsid w:val="00921BF9"/>
    <w:rsid w:val="00921F5E"/>
    <w:rsid w:val="00923174"/>
    <w:rsid w:val="00932D90"/>
    <w:rsid w:val="009356DF"/>
    <w:rsid w:val="00945E6B"/>
    <w:rsid w:val="00950C31"/>
    <w:rsid w:val="00952C00"/>
    <w:rsid w:val="00953223"/>
    <w:rsid w:val="00953E08"/>
    <w:rsid w:val="00953E65"/>
    <w:rsid w:val="00953F4B"/>
    <w:rsid w:val="009542B9"/>
    <w:rsid w:val="00955D19"/>
    <w:rsid w:val="009577F2"/>
    <w:rsid w:val="00962438"/>
    <w:rsid w:val="0096319A"/>
    <w:rsid w:val="00963F44"/>
    <w:rsid w:val="00966B3E"/>
    <w:rsid w:val="00967B71"/>
    <w:rsid w:val="00976756"/>
    <w:rsid w:val="0098188B"/>
    <w:rsid w:val="00984F5B"/>
    <w:rsid w:val="00987B37"/>
    <w:rsid w:val="00991958"/>
    <w:rsid w:val="00997CD3"/>
    <w:rsid w:val="009A2916"/>
    <w:rsid w:val="009A654E"/>
    <w:rsid w:val="009A7312"/>
    <w:rsid w:val="009B1A55"/>
    <w:rsid w:val="009B2B96"/>
    <w:rsid w:val="009B5E25"/>
    <w:rsid w:val="009C7625"/>
    <w:rsid w:val="009C7A4A"/>
    <w:rsid w:val="009D497E"/>
    <w:rsid w:val="009E0422"/>
    <w:rsid w:val="009F1A75"/>
    <w:rsid w:val="009F29CF"/>
    <w:rsid w:val="009F32A4"/>
    <w:rsid w:val="009F332B"/>
    <w:rsid w:val="009F5003"/>
    <w:rsid w:val="009F682F"/>
    <w:rsid w:val="009F6D8A"/>
    <w:rsid w:val="009F7F8D"/>
    <w:rsid w:val="00A001E4"/>
    <w:rsid w:val="00A02280"/>
    <w:rsid w:val="00A02C78"/>
    <w:rsid w:val="00A07D7D"/>
    <w:rsid w:val="00A107C5"/>
    <w:rsid w:val="00A10972"/>
    <w:rsid w:val="00A16133"/>
    <w:rsid w:val="00A216CB"/>
    <w:rsid w:val="00A22250"/>
    <w:rsid w:val="00A31F66"/>
    <w:rsid w:val="00A335AB"/>
    <w:rsid w:val="00A33D2A"/>
    <w:rsid w:val="00A33E24"/>
    <w:rsid w:val="00A44F32"/>
    <w:rsid w:val="00A51AC4"/>
    <w:rsid w:val="00A51E5F"/>
    <w:rsid w:val="00A555AB"/>
    <w:rsid w:val="00A571F5"/>
    <w:rsid w:val="00A60C8E"/>
    <w:rsid w:val="00A640F8"/>
    <w:rsid w:val="00A700BD"/>
    <w:rsid w:val="00A73370"/>
    <w:rsid w:val="00A7363D"/>
    <w:rsid w:val="00A73D5D"/>
    <w:rsid w:val="00A74774"/>
    <w:rsid w:val="00A752B1"/>
    <w:rsid w:val="00A75E54"/>
    <w:rsid w:val="00A76668"/>
    <w:rsid w:val="00A77A89"/>
    <w:rsid w:val="00A909FE"/>
    <w:rsid w:val="00A9237C"/>
    <w:rsid w:val="00A93FC4"/>
    <w:rsid w:val="00AA04AA"/>
    <w:rsid w:val="00AA245D"/>
    <w:rsid w:val="00AA561C"/>
    <w:rsid w:val="00AA7C34"/>
    <w:rsid w:val="00AB65BC"/>
    <w:rsid w:val="00AB6B5A"/>
    <w:rsid w:val="00AC16FD"/>
    <w:rsid w:val="00AC36EF"/>
    <w:rsid w:val="00AC4705"/>
    <w:rsid w:val="00AC569C"/>
    <w:rsid w:val="00AD0529"/>
    <w:rsid w:val="00AD11CF"/>
    <w:rsid w:val="00AD448D"/>
    <w:rsid w:val="00AD454B"/>
    <w:rsid w:val="00AD54C5"/>
    <w:rsid w:val="00AD6FAC"/>
    <w:rsid w:val="00AD78EB"/>
    <w:rsid w:val="00AD7DE2"/>
    <w:rsid w:val="00AE000D"/>
    <w:rsid w:val="00AE2CF0"/>
    <w:rsid w:val="00AE4A95"/>
    <w:rsid w:val="00AE5393"/>
    <w:rsid w:val="00AE65CF"/>
    <w:rsid w:val="00AE7A3B"/>
    <w:rsid w:val="00AF0894"/>
    <w:rsid w:val="00AF1929"/>
    <w:rsid w:val="00AF2243"/>
    <w:rsid w:val="00AF6F66"/>
    <w:rsid w:val="00B005DC"/>
    <w:rsid w:val="00B01CCE"/>
    <w:rsid w:val="00B04004"/>
    <w:rsid w:val="00B05421"/>
    <w:rsid w:val="00B11F96"/>
    <w:rsid w:val="00B14650"/>
    <w:rsid w:val="00B16478"/>
    <w:rsid w:val="00B21685"/>
    <w:rsid w:val="00B3684E"/>
    <w:rsid w:val="00B371BF"/>
    <w:rsid w:val="00B40FF9"/>
    <w:rsid w:val="00B43B59"/>
    <w:rsid w:val="00B43E7D"/>
    <w:rsid w:val="00B50AE5"/>
    <w:rsid w:val="00B52006"/>
    <w:rsid w:val="00B52A92"/>
    <w:rsid w:val="00B5356E"/>
    <w:rsid w:val="00B61D96"/>
    <w:rsid w:val="00B648BC"/>
    <w:rsid w:val="00B71039"/>
    <w:rsid w:val="00B72293"/>
    <w:rsid w:val="00B747C6"/>
    <w:rsid w:val="00B80510"/>
    <w:rsid w:val="00B806EB"/>
    <w:rsid w:val="00B83FD9"/>
    <w:rsid w:val="00B8635E"/>
    <w:rsid w:val="00B96858"/>
    <w:rsid w:val="00BA51DB"/>
    <w:rsid w:val="00BB09CA"/>
    <w:rsid w:val="00BB23AC"/>
    <w:rsid w:val="00BB3D53"/>
    <w:rsid w:val="00BC0B82"/>
    <w:rsid w:val="00BC2B30"/>
    <w:rsid w:val="00BC68EA"/>
    <w:rsid w:val="00BC7357"/>
    <w:rsid w:val="00BD0A32"/>
    <w:rsid w:val="00BD64AF"/>
    <w:rsid w:val="00BD73C2"/>
    <w:rsid w:val="00BE32C3"/>
    <w:rsid w:val="00BE3524"/>
    <w:rsid w:val="00BE537C"/>
    <w:rsid w:val="00BF29D7"/>
    <w:rsid w:val="00BF6322"/>
    <w:rsid w:val="00BF6B16"/>
    <w:rsid w:val="00C0157E"/>
    <w:rsid w:val="00C01F95"/>
    <w:rsid w:val="00C04793"/>
    <w:rsid w:val="00C112E1"/>
    <w:rsid w:val="00C143E5"/>
    <w:rsid w:val="00C14CF3"/>
    <w:rsid w:val="00C167EB"/>
    <w:rsid w:val="00C201A6"/>
    <w:rsid w:val="00C23B03"/>
    <w:rsid w:val="00C26141"/>
    <w:rsid w:val="00C322A8"/>
    <w:rsid w:val="00C35AD1"/>
    <w:rsid w:val="00C372CF"/>
    <w:rsid w:val="00C42D96"/>
    <w:rsid w:val="00C432A4"/>
    <w:rsid w:val="00C51F64"/>
    <w:rsid w:val="00C60170"/>
    <w:rsid w:val="00C60250"/>
    <w:rsid w:val="00C662FA"/>
    <w:rsid w:val="00C7062C"/>
    <w:rsid w:val="00C753DA"/>
    <w:rsid w:val="00C80B9E"/>
    <w:rsid w:val="00C81C67"/>
    <w:rsid w:val="00C850E8"/>
    <w:rsid w:val="00C858E7"/>
    <w:rsid w:val="00C875B3"/>
    <w:rsid w:val="00CA4A2B"/>
    <w:rsid w:val="00CA6D07"/>
    <w:rsid w:val="00CB0678"/>
    <w:rsid w:val="00CB17B5"/>
    <w:rsid w:val="00CB55A0"/>
    <w:rsid w:val="00CC0254"/>
    <w:rsid w:val="00CC200B"/>
    <w:rsid w:val="00CC2BEC"/>
    <w:rsid w:val="00CD0496"/>
    <w:rsid w:val="00CD5702"/>
    <w:rsid w:val="00CE02A2"/>
    <w:rsid w:val="00CE2448"/>
    <w:rsid w:val="00CE4CE4"/>
    <w:rsid w:val="00CE56F4"/>
    <w:rsid w:val="00CE6301"/>
    <w:rsid w:val="00CE6B09"/>
    <w:rsid w:val="00CF367C"/>
    <w:rsid w:val="00CF38F2"/>
    <w:rsid w:val="00CF7DC0"/>
    <w:rsid w:val="00D04599"/>
    <w:rsid w:val="00D067BF"/>
    <w:rsid w:val="00D27018"/>
    <w:rsid w:val="00D27ED0"/>
    <w:rsid w:val="00D31AD4"/>
    <w:rsid w:val="00D360C0"/>
    <w:rsid w:val="00D37E5F"/>
    <w:rsid w:val="00D40315"/>
    <w:rsid w:val="00D47334"/>
    <w:rsid w:val="00D4739F"/>
    <w:rsid w:val="00D47FED"/>
    <w:rsid w:val="00D50E95"/>
    <w:rsid w:val="00D51B12"/>
    <w:rsid w:val="00D52379"/>
    <w:rsid w:val="00D5394F"/>
    <w:rsid w:val="00D54117"/>
    <w:rsid w:val="00D54251"/>
    <w:rsid w:val="00D56AA0"/>
    <w:rsid w:val="00D60ADB"/>
    <w:rsid w:val="00D61F43"/>
    <w:rsid w:val="00D679A6"/>
    <w:rsid w:val="00D74531"/>
    <w:rsid w:val="00D85FD5"/>
    <w:rsid w:val="00D9404F"/>
    <w:rsid w:val="00D970F6"/>
    <w:rsid w:val="00D97C44"/>
    <w:rsid w:val="00DA5E97"/>
    <w:rsid w:val="00DB235C"/>
    <w:rsid w:val="00DB2C6C"/>
    <w:rsid w:val="00DB3F75"/>
    <w:rsid w:val="00DB6D48"/>
    <w:rsid w:val="00DC0CDA"/>
    <w:rsid w:val="00DC1AAD"/>
    <w:rsid w:val="00DC244E"/>
    <w:rsid w:val="00DC5217"/>
    <w:rsid w:val="00DC6F73"/>
    <w:rsid w:val="00DC775D"/>
    <w:rsid w:val="00DD0E47"/>
    <w:rsid w:val="00DD3C38"/>
    <w:rsid w:val="00DD659E"/>
    <w:rsid w:val="00DD67E9"/>
    <w:rsid w:val="00DE001D"/>
    <w:rsid w:val="00DE25C0"/>
    <w:rsid w:val="00DE25D2"/>
    <w:rsid w:val="00DF5910"/>
    <w:rsid w:val="00DF59EE"/>
    <w:rsid w:val="00E01A5A"/>
    <w:rsid w:val="00E01F73"/>
    <w:rsid w:val="00E06C8D"/>
    <w:rsid w:val="00E11BFC"/>
    <w:rsid w:val="00E12DFE"/>
    <w:rsid w:val="00E12EAB"/>
    <w:rsid w:val="00E24269"/>
    <w:rsid w:val="00E242F2"/>
    <w:rsid w:val="00E331CA"/>
    <w:rsid w:val="00E34248"/>
    <w:rsid w:val="00E366E3"/>
    <w:rsid w:val="00E369E3"/>
    <w:rsid w:val="00E379D0"/>
    <w:rsid w:val="00E37B73"/>
    <w:rsid w:val="00E442C6"/>
    <w:rsid w:val="00E44B71"/>
    <w:rsid w:val="00E47A64"/>
    <w:rsid w:val="00E52EC0"/>
    <w:rsid w:val="00E55343"/>
    <w:rsid w:val="00E56EDD"/>
    <w:rsid w:val="00E60C41"/>
    <w:rsid w:val="00E6262C"/>
    <w:rsid w:val="00E652E9"/>
    <w:rsid w:val="00E65C46"/>
    <w:rsid w:val="00E75331"/>
    <w:rsid w:val="00E80130"/>
    <w:rsid w:val="00E8035A"/>
    <w:rsid w:val="00E8241D"/>
    <w:rsid w:val="00E82B29"/>
    <w:rsid w:val="00E840B0"/>
    <w:rsid w:val="00E843B2"/>
    <w:rsid w:val="00E846F5"/>
    <w:rsid w:val="00E853FB"/>
    <w:rsid w:val="00EA5271"/>
    <w:rsid w:val="00EA7121"/>
    <w:rsid w:val="00EB1B9C"/>
    <w:rsid w:val="00EB4CC2"/>
    <w:rsid w:val="00EC1248"/>
    <w:rsid w:val="00EC5DEF"/>
    <w:rsid w:val="00ED4A18"/>
    <w:rsid w:val="00EE22B1"/>
    <w:rsid w:val="00EE2B03"/>
    <w:rsid w:val="00EE3624"/>
    <w:rsid w:val="00EE50EC"/>
    <w:rsid w:val="00EE765C"/>
    <w:rsid w:val="00EF2353"/>
    <w:rsid w:val="00EF4DE6"/>
    <w:rsid w:val="00EF6DD9"/>
    <w:rsid w:val="00EF73DA"/>
    <w:rsid w:val="00F0497A"/>
    <w:rsid w:val="00F07649"/>
    <w:rsid w:val="00F14214"/>
    <w:rsid w:val="00F1536D"/>
    <w:rsid w:val="00F17F8C"/>
    <w:rsid w:val="00F21041"/>
    <w:rsid w:val="00F243DD"/>
    <w:rsid w:val="00F25001"/>
    <w:rsid w:val="00F263F4"/>
    <w:rsid w:val="00F26802"/>
    <w:rsid w:val="00F360EF"/>
    <w:rsid w:val="00F362A4"/>
    <w:rsid w:val="00F44942"/>
    <w:rsid w:val="00F4736E"/>
    <w:rsid w:val="00F52533"/>
    <w:rsid w:val="00F52561"/>
    <w:rsid w:val="00F5266D"/>
    <w:rsid w:val="00F557AB"/>
    <w:rsid w:val="00F56AE6"/>
    <w:rsid w:val="00F57491"/>
    <w:rsid w:val="00F61A8F"/>
    <w:rsid w:val="00F66774"/>
    <w:rsid w:val="00F674C2"/>
    <w:rsid w:val="00F774A0"/>
    <w:rsid w:val="00F83A85"/>
    <w:rsid w:val="00F83BDE"/>
    <w:rsid w:val="00F8429B"/>
    <w:rsid w:val="00F87AC3"/>
    <w:rsid w:val="00F91A31"/>
    <w:rsid w:val="00F9765C"/>
    <w:rsid w:val="00FA235B"/>
    <w:rsid w:val="00FA4375"/>
    <w:rsid w:val="00FA4889"/>
    <w:rsid w:val="00FA55CC"/>
    <w:rsid w:val="00FA7520"/>
    <w:rsid w:val="00FA7BCA"/>
    <w:rsid w:val="00FB2E78"/>
    <w:rsid w:val="00FB44B8"/>
    <w:rsid w:val="00FB70D6"/>
    <w:rsid w:val="00FC7BAB"/>
    <w:rsid w:val="00FD37DF"/>
    <w:rsid w:val="00FE1486"/>
    <w:rsid w:val="00FE23BF"/>
    <w:rsid w:val="00FF4258"/>
    <w:rsid w:val="00FF4846"/>
    <w:rsid w:val="00FF71A9"/>
    <w:rsid w:val="02324839"/>
    <w:rsid w:val="02945741"/>
    <w:rsid w:val="02A2138A"/>
    <w:rsid w:val="032673B7"/>
    <w:rsid w:val="05390014"/>
    <w:rsid w:val="0AC62147"/>
    <w:rsid w:val="0DFB5BAE"/>
    <w:rsid w:val="0F73670D"/>
    <w:rsid w:val="13FB7BC9"/>
    <w:rsid w:val="14B7837E"/>
    <w:rsid w:val="16348D4A"/>
    <w:rsid w:val="19DC5C43"/>
    <w:rsid w:val="1A2FC1B8"/>
    <w:rsid w:val="1B3B3E2D"/>
    <w:rsid w:val="1BF70C92"/>
    <w:rsid w:val="1D632771"/>
    <w:rsid w:val="1D64A808"/>
    <w:rsid w:val="1E9E9A39"/>
    <w:rsid w:val="1FDC485C"/>
    <w:rsid w:val="217ACD40"/>
    <w:rsid w:val="21C67AE0"/>
    <w:rsid w:val="24EFD182"/>
    <w:rsid w:val="252B2EE4"/>
    <w:rsid w:val="263BDCB3"/>
    <w:rsid w:val="27937D1C"/>
    <w:rsid w:val="2ABF9AFA"/>
    <w:rsid w:val="2BB32C68"/>
    <w:rsid w:val="2D2B67FB"/>
    <w:rsid w:val="2ED89262"/>
    <w:rsid w:val="2FCDA9EE"/>
    <w:rsid w:val="31F31644"/>
    <w:rsid w:val="324E4293"/>
    <w:rsid w:val="3375ADBC"/>
    <w:rsid w:val="34196F4B"/>
    <w:rsid w:val="3446D4BA"/>
    <w:rsid w:val="35AAF1F5"/>
    <w:rsid w:val="380F31B6"/>
    <w:rsid w:val="38213B07"/>
    <w:rsid w:val="38C8D36D"/>
    <w:rsid w:val="39D1B026"/>
    <w:rsid w:val="3A520DAD"/>
    <w:rsid w:val="3A89469B"/>
    <w:rsid w:val="3A92C153"/>
    <w:rsid w:val="3C872B12"/>
    <w:rsid w:val="3F1F441A"/>
    <w:rsid w:val="3F89B4C6"/>
    <w:rsid w:val="400D14C2"/>
    <w:rsid w:val="41C89624"/>
    <w:rsid w:val="41D581DE"/>
    <w:rsid w:val="433C70ED"/>
    <w:rsid w:val="45543811"/>
    <w:rsid w:val="45F40852"/>
    <w:rsid w:val="473C833E"/>
    <w:rsid w:val="4A1DA2E8"/>
    <w:rsid w:val="52D925C4"/>
    <w:rsid w:val="55EA4C11"/>
    <w:rsid w:val="5734EFDF"/>
    <w:rsid w:val="5A798A35"/>
    <w:rsid w:val="5C114D2B"/>
    <w:rsid w:val="5C592286"/>
    <w:rsid w:val="5DA4B335"/>
    <w:rsid w:val="5DCAD16F"/>
    <w:rsid w:val="5F00AFE3"/>
    <w:rsid w:val="5F08CFD2"/>
    <w:rsid w:val="5F1CB428"/>
    <w:rsid w:val="62D6DE7A"/>
    <w:rsid w:val="659EF596"/>
    <w:rsid w:val="6673CA85"/>
    <w:rsid w:val="67DDDD7A"/>
    <w:rsid w:val="68197725"/>
    <w:rsid w:val="6AA224E0"/>
    <w:rsid w:val="6BCFD7E6"/>
    <w:rsid w:val="6D5B1517"/>
    <w:rsid w:val="6EF148AE"/>
    <w:rsid w:val="72CF03A8"/>
    <w:rsid w:val="74B877F3"/>
    <w:rsid w:val="755C57CE"/>
    <w:rsid w:val="75A64399"/>
    <w:rsid w:val="7602913A"/>
    <w:rsid w:val="76BE2D3F"/>
    <w:rsid w:val="7764BDC6"/>
    <w:rsid w:val="78D7BDB0"/>
    <w:rsid w:val="7C4C5AB4"/>
    <w:rsid w:val="7F6C713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6048F"/>
  <w15:chartTrackingRefBased/>
  <w15:docId w15:val="{BBCE93F6-F646-4359-9D03-CD61F3AD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7C6"/>
  </w:style>
  <w:style w:type="paragraph" w:styleId="Heading1">
    <w:name w:val="heading 1"/>
    <w:basedOn w:val="Normal"/>
    <w:next w:val="Normal"/>
    <w:link w:val="Heading1Char"/>
    <w:uiPriority w:val="9"/>
    <w:qFormat/>
    <w:rsid w:val="00203B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3B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3B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3B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3B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3B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B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B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B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B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03B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3B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3B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3B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3B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3B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3B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3B66"/>
    <w:rPr>
      <w:rFonts w:eastAsiaTheme="majorEastAsia" w:cstheme="majorBidi"/>
      <w:color w:val="272727" w:themeColor="text1" w:themeTint="D8"/>
    </w:rPr>
  </w:style>
  <w:style w:type="paragraph" w:styleId="Title">
    <w:name w:val="Title"/>
    <w:basedOn w:val="Normal"/>
    <w:next w:val="Normal"/>
    <w:link w:val="TitleChar"/>
    <w:uiPriority w:val="10"/>
    <w:qFormat/>
    <w:rsid w:val="00203B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B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3B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3B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3B66"/>
    <w:pPr>
      <w:spacing w:before="160"/>
      <w:jc w:val="center"/>
    </w:pPr>
    <w:rPr>
      <w:i/>
      <w:iCs/>
      <w:color w:val="404040" w:themeColor="text1" w:themeTint="BF"/>
    </w:rPr>
  </w:style>
  <w:style w:type="character" w:customStyle="1" w:styleId="QuoteChar">
    <w:name w:val="Quote Char"/>
    <w:basedOn w:val="DefaultParagraphFont"/>
    <w:link w:val="Quote"/>
    <w:uiPriority w:val="29"/>
    <w:rsid w:val="00203B66"/>
    <w:rPr>
      <w:i/>
      <w:iCs/>
      <w:color w:val="404040" w:themeColor="text1" w:themeTint="BF"/>
    </w:rPr>
  </w:style>
  <w:style w:type="paragraph" w:styleId="ListParagraph">
    <w:name w:val="List Paragraph"/>
    <w:basedOn w:val="Normal"/>
    <w:uiPriority w:val="34"/>
    <w:qFormat/>
    <w:rsid w:val="00203B66"/>
    <w:pPr>
      <w:ind w:left="720"/>
      <w:contextualSpacing/>
    </w:pPr>
  </w:style>
  <w:style w:type="character" w:styleId="IntenseEmphasis">
    <w:name w:val="Intense Emphasis"/>
    <w:basedOn w:val="DefaultParagraphFont"/>
    <w:uiPriority w:val="21"/>
    <w:qFormat/>
    <w:rsid w:val="00203B66"/>
    <w:rPr>
      <w:i/>
      <w:iCs/>
      <w:color w:val="0F4761" w:themeColor="accent1" w:themeShade="BF"/>
    </w:rPr>
  </w:style>
  <w:style w:type="paragraph" w:styleId="IntenseQuote">
    <w:name w:val="Intense Quote"/>
    <w:basedOn w:val="Normal"/>
    <w:next w:val="Normal"/>
    <w:link w:val="IntenseQuoteChar"/>
    <w:uiPriority w:val="30"/>
    <w:qFormat/>
    <w:rsid w:val="00203B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3B66"/>
    <w:rPr>
      <w:i/>
      <w:iCs/>
      <w:color w:val="0F4761" w:themeColor="accent1" w:themeShade="BF"/>
    </w:rPr>
  </w:style>
  <w:style w:type="character" w:styleId="IntenseReference">
    <w:name w:val="Intense Reference"/>
    <w:basedOn w:val="DefaultParagraphFont"/>
    <w:uiPriority w:val="32"/>
    <w:qFormat/>
    <w:rsid w:val="00203B66"/>
    <w:rPr>
      <w:b/>
      <w:bCs/>
      <w:smallCaps/>
      <w:color w:val="0F4761" w:themeColor="accent1" w:themeShade="BF"/>
      <w:spacing w:val="5"/>
    </w:rPr>
  </w:style>
  <w:style w:type="table" w:styleId="TableGrid">
    <w:name w:val="Table Grid"/>
    <w:basedOn w:val="TableNormal"/>
    <w:uiPriority w:val="39"/>
    <w:rsid w:val="00203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862437"/>
    <w:pPr>
      <w:spacing w:after="0" w:line="240" w:lineRule="auto"/>
    </w:pPr>
    <w:rPr>
      <w:rFonts w:eastAsiaTheme="minorEastAsia"/>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59"/>
    <w:rsid w:val="00DE001D"/>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91A91"/>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291A91"/>
    <w:pPr>
      <w:spacing w:after="100"/>
    </w:pPr>
  </w:style>
  <w:style w:type="character" w:styleId="Hyperlink">
    <w:name w:val="Hyperlink"/>
    <w:basedOn w:val="DefaultParagraphFont"/>
    <w:uiPriority w:val="99"/>
    <w:unhideWhenUsed/>
    <w:rsid w:val="00291A91"/>
    <w:rPr>
      <w:color w:val="467886" w:themeColor="hyperlink"/>
      <w:u w:val="single"/>
    </w:rPr>
  </w:style>
  <w:style w:type="table" w:customStyle="1" w:styleId="TableGrid2">
    <w:name w:val="Table Grid2"/>
    <w:basedOn w:val="TableNormal"/>
    <w:next w:val="TableGrid"/>
    <w:uiPriority w:val="39"/>
    <w:rsid w:val="00921BF9"/>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F7DC0"/>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E45B0"/>
    <w:pPr>
      <w:spacing w:after="0" w:line="240" w:lineRule="auto"/>
    </w:pPr>
  </w:style>
  <w:style w:type="paragraph" w:styleId="TOC2">
    <w:name w:val="toc 2"/>
    <w:basedOn w:val="Normal"/>
    <w:next w:val="Normal"/>
    <w:autoRedefine/>
    <w:uiPriority w:val="39"/>
    <w:unhideWhenUsed/>
    <w:rsid w:val="00893390"/>
    <w:pPr>
      <w:spacing w:after="100"/>
      <w:ind w:left="240"/>
    </w:pPr>
  </w:style>
  <w:style w:type="paragraph" w:customStyle="1" w:styleId="paragraph">
    <w:name w:val="paragraph"/>
    <w:basedOn w:val="Normal"/>
    <w:rsid w:val="00AA04A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AA04AA"/>
  </w:style>
  <w:style w:type="character" w:customStyle="1" w:styleId="eop">
    <w:name w:val="eop"/>
    <w:basedOn w:val="DefaultParagraphFont"/>
    <w:uiPriority w:val="1"/>
    <w:rsid w:val="2ED89262"/>
    <w:rPr>
      <w:rFonts w:asciiTheme="minorHAnsi" w:eastAsiaTheme="minorEastAsia" w:hAnsiTheme="minorHAnsi" w:cstheme="minorBidi"/>
      <w:sz w:val="24"/>
      <w:szCs w:val="24"/>
    </w:rPr>
  </w:style>
  <w:style w:type="character" w:customStyle="1" w:styleId="NoSpacingChar">
    <w:name w:val="No Spacing Char"/>
    <w:basedOn w:val="DefaultParagraphFont"/>
    <w:link w:val="NoSpacing"/>
    <w:uiPriority w:val="1"/>
    <w:rsid w:val="00AA561C"/>
  </w:style>
  <w:style w:type="paragraph" w:styleId="Header">
    <w:name w:val="header"/>
    <w:basedOn w:val="Normal"/>
    <w:link w:val="HeaderChar"/>
    <w:uiPriority w:val="99"/>
    <w:unhideWhenUsed/>
    <w:rsid w:val="005E08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08ED"/>
  </w:style>
  <w:style w:type="paragraph" w:styleId="Footer">
    <w:name w:val="footer"/>
    <w:basedOn w:val="Normal"/>
    <w:link w:val="FooterChar"/>
    <w:uiPriority w:val="99"/>
    <w:unhideWhenUsed/>
    <w:rsid w:val="005E08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08ED"/>
  </w:style>
  <w:style w:type="paragraph" w:styleId="FootnoteText">
    <w:name w:val="footnote text"/>
    <w:basedOn w:val="Normal"/>
    <w:link w:val="FootnoteTextChar"/>
    <w:uiPriority w:val="99"/>
    <w:semiHidden/>
    <w:unhideWhenUsed/>
    <w:rsid w:val="000855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5533"/>
    <w:rPr>
      <w:sz w:val="20"/>
      <w:szCs w:val="20"/>
    </w:rPr>
  </w:style>
  <w:style w:type="character" w:styleId="FootnoteReference">
    <w:name w:val="footnote reference"/>
    <w:basedOn w:val="DefaultParagraphFont"/>
    <w:uiPriority w:val="99"/>
    <w:semiHidden/>
    <w:unhideWhenUsed/>
    <w:rsid w:val="00085533"/>
    <w:rPr>
      <w:vertAlign w:val="superscript"/>
    </w:rPr>
  </w:style>
  <w:style w:type="character" w:styleId="CommentReference">
    <w:name w:val="annotation reference"/>
    <w:basedOn w:val="DefaultParagraphFont"/>
    <w:uiPriority w:val="99"/>
    <w:semiHidden/>
    <w:unhideWhenUsed/>
    <w:rsid w:val="00447346"/>
    <w:rPr>
      <w:sz w:val="16"/>
      <w:szCs w:val="16"/>
    </w:rPr>
  </w:style>
  <w:style w:type="paragraph" w:styleId="CommentText">
    <w:name w:val="annotation text"/>
    <w:basedOn w:val="Normal"/>
    <w:link w:val="CommentTextChar"/>
    <w:uiPriority w:val="99"/>
    <w:unhideWhenUsed/>
    <w:rsid w:val="00447346"/>
    <w:pPr>
      <w:spacing w:line="240" w:lineRule="auto"/>
    </w:pPr>
    <w:rPr>
      <w:sz w:val="20"/>
      <w:szCs w:val="20"/>
    </w:rPr>
  </w:style>
  <w:style w:type="character" w:customStyle="1" w:styleId="CommentTextChar">
    <w:name w:val="Comment Text Char"/>
    <w:basedOn w:val="DefaultParagraphFont"/>
    <w:link w:val="CommentText"/>
    <w:uiPriority w:val="99"/>
    <w:rsid w:val="00447346"/>
    <w:rPr>
      <w:sz w:val="20"/>
      <w:szCs w:val="20"/>
    </w:rPr>
  </w:style>
  <w:style w:type="paragraph" w:styleId="CommentSubject">
    <w:name w:val="annotation subject"/>
    <w:basedOn w:val="CommentText"/>
    <w:next w:val="CommentText"/>
    <w:link w:val="CommentSubjectChar"/>
    <w:uiPriority w:val="99"/>
    <w:semiHidden/>
    <w:unhideWhenUsed/>
    <w:rsid w:val="00447346"/>
    <w:rPr>
      <w:b/>
      <w:bCs/>
    </w:rPr>
  </w:style>
  <w:style w:type="character" w:customStyle="1" w:styleId="CommentSubjectChar">
    <w:name w:val="Comment Subject Char"/>
    <w:basedOn w:val="CommentTextChar"/>
    <w:link w:val="CommentSubject"/>
    <w:uiPriority w:val="99"/>
    <w:semiHidden/>
    <w:rsid w:val="00447346"/>
    <w:rPr>
      <w:b/>
      <w:bCs/>
      <w:sz w:val="20"/>
      <w:szCs w:val="20"/>
    </w:rPr>
  </w:style>
  <w:style w:type="paragraph" w:styleId="Revision">
    <w:name w:val="Revision"/>
    <w:hidden/>
    <w:uiPriority w:val="99"/>
    <w:semiHidden/>
    <w:rsid w:val="00447346"/>
    <w:pPr>
      <w:spacing w:after="0" w:line="240" w:lineRule="auto"/>
    </w:pPr>
  </w:style>
  <w:style w:type="character" w:styleId="Mention">
    <w:name w:val="Mention"/>
    <w:basedOn w:val="DefaultParagraphFont"/>
    <w:uiPriority w:val="99"/>
    <w:unhideWhenUsed/>
    <w:rsid w:val="009F5003"/>
    <w:rPr>
      <w:color w:val="2B579A"/>
      <w:shd w:val="clear" w:color="auto" w:fill="E1DFDD"/>
    </w:rPr>
  </w:style>
  <w:style w:type="table" w:customStyle="1" w:styleId="TableGrid4">
    <w:name w:val="Table Grid4"/>
    <w:basedOn w:val="TableNormal"/>
    <w:next w:val="TableGrid"/>
    <w:uiPriority w:val="59"/>
    <w:rsid w:val="001D7C5A"/>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reports.ofsted.gov.uk/provider/21/100041" TargetMode="External"/><Relationship Id="rId1" Type="http://schemas.openxmlformats.org/officeDocument/2006/relationships/hyperlink" Target="https://assets.publishing.service.gov.uk/media/6a034409e71c4cdf4026bab8/Closing_maintained_schools_guidance_-_May_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F339F4D0311940B0AF6143621084E4" ma:contentTypeVersion="11" ma:contentTypeDescription="Create a new document." ma:contentTypeScope="" ma:versionID="3f4b72807d99563493a86dc4e65c099b">
  <xsd:schema xmlns:xsd="http://www.w3.org/2001/XMLSchema" xmlns:xs="http://www.w3.org/2001/XMLSchema" xmlns:p="http://schemas.microsoft.com/office/2006/metadata/properties" xmlns:ns2="154d335c-61ee-468b-b3b4-054e5d692705" xmlns:ns3="a3c90b20-f3dc-48cb-ac98-fefe725062a1" targetNamespace="http://schemas.microsoft.com/office/2006/metadata/properties" ma:root="true" ma:fieldsID="9b57b24bd58d2c180ce204894057c739" ns2:_="" ns3:_="">
    <xsd:import namespace="154d335c-61ee-468b-b3b4-054e5d692705"/>
    <xsd:import namespace="a3c90b20-f3dc-48cb-ac98-fefe725062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4d335c-61ee-468b-b3b4-054e5d6927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d7be31d-7c30-4568-a9ce-af1670ac32e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c90b20-f3dc-48cb-ac98-fefe725062a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fb4f419-f436-489b-abd8-2fc565bcdff7}" ma:internalName="TaxCatchAll" ma:showField="CatchAllData" ma:web="a3c90b20-f3dc-48cb-ac98-fefe725062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3c90b20-f3dc-48cb-ac98-fefe725062a1" xsi:nil="true"/>
    <lcf76f155ced4ddcb4097134ff3c332f xmlns="154d335c-61ee-468b-b3b4-054e5d69270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C0765C-D081-46E2-A108-4AA4AC920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4d335c-61ee-468b-b3b4-054e5d692705"/>
    <ds:schemaRef ds:uri="a3c90b20-f3dc-48cb-ac98-fefe72506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C50A04-ABE0-4739-9931-9A0A46968379}">
  <ds:schemaRefs>
    <ds:schemaRef ds:uri="http://schemas.openxmlformats.org/officeDocument/2006/bibliography"/>
  </ds:schemaRefs>
</ds:datastoreItem>
</file>

<file path=customXml/itemProps3.xml><?xml version="1.0" encoding="utf-8"?>
<ds:datastoreItem xmlns:ds="http://schemas.openxmlformats.org/officeDocument/2006/customXml" ds:itemID="{174657D8-8130-440D-9658-9F6F9CA1C4E5}">
  <ds:schemaRefs>
    <ds:schemaRef ds:uri="http://schemas.microsoft.com/office/2006/metadata/properties"/>
    <ds:schemaRef ds:uri="http://schemas.microsoft.com/office/infopath/2007/PartnerControls"/>
    <ds:schemaRef ds:uri="a3c90b20-f3dc-48cb-ac98-fefe725062a1"/>
    <ds:schemaRef ds:uri="154d335c-61ee-468b-b3b4-054e5d692705"/>
  </ds:schemaRefs>
</ds:datastoreItem>
</file>

<file path=customXml/itemProps4.xml><?xml version="1.0" encoding="utf-8"?>
<ds:datastoreItem xmlns:ds="http://schemas.openxmlformats.org/officeDocument/2006/customXml" ds:itemID="{8A662CA2-2F0D-4C0B-BD21-66B44A43D9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2300</Words>
  <Characters>13115</Characters>
  <Application>Microsoft Office Word</Application>
  <DocSecurity>0</DocSecurity>
  <Lines>109</Lines>
  <Paragraphs>30</Paragraphs>
  <ScaleCrop>false</ScaleCrop>
  <Company>London Borough of Camden</Company>
  <LinksUpToDate>false</LinksUpToDate>
  <CharactersWithSpaces>15385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Malik</dc:creator>
  <cp:keywords/>
  <dc:description/>
  <cp:lastModifiedBy>Elizabeth Battle</cp:lastModifiedBy>
  <cp:revision>2</cp:revision>
  <dcterms:created xsi:type="dcterms:W3CDTF">2026-11-05T10:07:00Z</dcterms:created>
  <dcterms:modified xsi:type="dcterms:W3CDTF">2026-11-05T10:07:00Z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55feb721-f4ec-4c52-bc09-1c27b9d1b6f8</vt:lpwstr>
  </property>
  <property fmtid="{D5CDD505-2E9C-101B-9397-08002B2CF9AE}" pid="3" name="ContentTypeId">
    <vt:lpwstr>0x010100F8F339F4D0311940B0AF6143621084E4</vt:lpwstr>
  </property>
  <property fmtid="{D5CDD505-2E9C-101B-9397-08002B2CF9AE}" pid="4" name="MediaServiceImageTags">
    <vt:lpwstr/>
  </property>
  <property fmtid="{D5CDD505-2E9C-101B-9397-08002B2CF9AE}" pid="5" name="docLang">
    <vt:lpwstr>en</vt:lpwstr>
  </property>
</Properties>
</file>