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7D4A" w14:textId="77777777" w:rsidR="006C456F" w:rsidRPr="00E2715C" w:rsidRDefault="006C456F" w:rsidP="006C456F">
      <w:pPr>
        <w:tabs>
          <w:tab w:val="center" w:pos="4815"/>
          <w:tab w:val="center" w:pos="8432"/>
        </w:tabs>
        <w:spacing w:after="97" w:line="259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</w:rPr>
      </w:pPr>
      <w:r w:rsidRPr="227FD4B6">
        <w:rPr>
          <w:rFonts w:ascii="Arial" w:hAnsi="Arial" w:cs="Arial"/>
          <w:b/>
          <w:bCs/>
          <w:color w:val="000000" w:themeColor="text1"/>
          <w:sz w:val="36"/>
          <w:szCs w:val="36"/>
        </w:rPr>
        <w:t>THE LONDON BOROUGH OF CAMDEN</w:t>
      </w:r>
    </w:p>
    <w:p w14:paraId="798C53CD" w14:textId="77777777" w:rsidR="006C456F" w:rsidRDefault="006C456F" w:rsidP="006C456F">
      <w:pPr>
        <w:spacing w:after="61" w:line="258" w:lineRule="auto"/>
        <w:ind w:left="9" w:right="134" w:hanging="5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5F4FA8CA">
        <w:rPr>
          <w:rFonts w:ascii="Arial" w:hAnsi="Arial" w:cs="Arial"/>
          <w:color w:val="000000" w:themeColor="text1"/>
          <w:sz w:val="24"/>
          <w:szCs w:val="24"/>
        </w:rPr>
        <w:t xml:space="preserve">PUBLIC SPACES PROTECTION ORDER NO 01 OF </w:t>
      </w:r>
      <w:r w:rsidRPr="5F4FA8CA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</w:p>
    <w:p w14:paraId="1777CA19" w14:textId="5D41B5C0" w:rsidR="006C456F" w:rsidRPr="00E2715C" w:rsidRDefault="006C456F" w:rsidP="006C456F">
      <w:pPr>
        <w:spacing w:after="61" w:line="258" w:lineRule="auto"/>
        <w:ind w:left="9" w:right="134" w:hanging="5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227FD4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990E6D7" w14:textId="77777777" w:rsidR="006C456F" w:rsidRPr="006C507C" w:rsidRDefault="006C456F" w:rsidP="006C456F">
      <w:pPr>
        <w:spacing w:after="61" w:line="258" w:lineRule="auto"/>
        <w:ind w:left="9" w:right="134" w:hanging="5"/>
        <w:rPr>
          <w:rFonts w:ascii="Arial" w:hAnsi="Arial" w:cs="Arial"/>
          <w:color w:val="000000" w:themeColor="text1"/>
          <w:sz w:val="24"/>
          <w:szCs w:val="24"/>
        </w:rPr>
      </w:pPr>
    </w:p>
    <w:p w14:paraId="76F4A410" w14:textId="77777777" w:rsidR="006C456F" w:rsidRPr="006C507C" w:rsidRDefault="006C456F" w:rsidP="006C456F">
      <w:pPr>
        <w:spacing w:after="230" w:line="259" w:lineRule="auto"/>
        <w:ind w:left="1613" w:firstLine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7B125324">
        <w:rPr>
          <w:rFonts w:ascii="Arial" w:hAnsi="Arial" w:cs="Arial"/>
          <w:color w:val="000000" w:themeColor="text1"/>
          <w:sz w:val="24"/>
          <w:szCs w:val="24"/>
        </w:rPr>
        <w:t>The Anti-Social Behaviour Crime and Policing Act 2014</w:t>
      </w:r>
    </w:p>
    <w:p w14:paraId="2246F17A" w14:textId="77777777" w:rsidR="006C456F" w:rsidRDefault="006C456F" w:rsidP="006C456F">
      <w:pPr>
        <w:spacing w:after="230" w:line="259" w:lineRule="auto"/>
        <w:ind w:left="0" w:firstLine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7B125324">
        <w:rPr>
          <w:rFonts w:ascii="Arial" w:hAnsi="Arial" w:cs="Arial"/>
          <w:color w:val="000000" w:themeColor="text1"/>
          <w:sz w:val="24"/>
          <w:szCs w:val="24"/>
        </w:rPr>
        <w:t>Section 59</w:t>
      </w:r>
    </w:p>
    <w:p w14:paraId="16AA8BF2" w14:textId="77777777" w:rsidR="006C456F" w:rsidRDefault="006C456F" w:rsidP="006C456F">
      <w:pPr>
        <w:spacing w:after="230" w:line="259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3EB2CD5A">
        <w:rPr>
          <w:rFonts w:ascii="Arial" w:hAnsi="Arial" w:cs="Arial"/>
          <w:color w:val="000000" w:themeColor="text1"/>
          <w:sz w:val="24"/>
          <w:szCs w:val="24"/>
        </w:rPr>
        <w:t xml:space="preserve">The London Borough of Camden (“the Council”) in exercise of its powers under section 59 of the Anti-Social Behaviour Crime and Policing Act 2014 (“the Act”) hereby makes the following Order: </w:t>
      </w:r>
    </w:p>
    <w:p w14:paraId="27C7865A" w14:textId="77777777" w:rsidR="006C456F" w:rsidRDefault="006C456F" w:rsidP="006C456F">
      <w:pPr>
        <w:spacing w:after="370"/>
        <w:ind w:left="34" w:right="74" w:firstLine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79F074" w14:textId="77777777" w:rsidR="006C456F" w:rsidRPr="00C64CD4" w:rsidRDefault="006C456F" w:rsidP="006C456F">
      <w:pPr>
        <w:spacing w:after="370"/>
        <w:ind w:left="34" w:right="74" w:firstLine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3EB2CD5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CITATION, COMMENCEMENT AND DURATION </w:t>
      </w:r>
    </w:p>
    <w:p w14:paraId="6C588B7E" w14:textId="77777777" w:rsidR="0086450C" w:rsidRDefault="006C456F" w:rsidP="006C456F">
      <w:pPr>
        <w:spacing w:after="256" w:line="258" w:lineRule="auto"/>
        <w:ind w:left="34" w:right="74"/>
        <w:rPr>
          <w:rFonts w:ascii="Arial" w:hAnsi="Arial" w:cs="Arial"/>
          <w:color w:val="000000" w:themeColor="text1"/>
          <w:sz w:val="24"/>
          <w:szCs w:val="24"/>
        </w:rPr>
      </w:pPr>
      <w:r w:rsidRPr="2D34C082"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</w:p>
    <w:p w14:paraId="16209174" w14:textId="77777777" w:rsidR="0086450C" w:rsidRPr="0086450C" w:rsidRDefault="006C456F" w:rsidP="0086450C">
      <w:pPr>
        <w:pStyle w:val="ListParagraph"/>
        <w:numPr>
          <w:ilvl w:val="0"/>
          <w:numId w:val="6"/>
        </w:numPr>
        <w:spacing w:after="256" w:line="258" w:lineRule="auto"/>
        <w:ind w:right="74"/>
        <w:rPr>
          <w:rFonts w:ascii="Arial" w:hAnsi="Arial" w:cs="Arial"/>
          <w:color w:val="000000" w:themeColor="text1"/>
        </w:rPr>
      </w:pPr>
      <w:r w:rsidRPr="0086450C">
        <w:rPr>
          <w:rFonts w:ascii="Arial" w:hAnsi="Arial" w:cs="Arial"/>
          <w:color w:val="000000" w:themeColor="text1"/>
          <w:sz w:val="24"/>
          <w:szCs w:val="24"/>
        </w:rPr>
        <w:t xml:space="preserve">This Order may be cited as the London Borough of Camde Public Space </w:t>
      </w:r>
      <w:r>
        <w:tab/>
      </w:r>
      <w:r w:rsidRPr="0086450C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>
        <w:tab/>
      </w:r>
      <w:r w:rsidRPr="0086450C">
        <w:rPr>
          <w:rFonts w:ascii="Arial" w:hAnsi="Arial" w:cs="Arial"/>
          <w:color w:val="000000" w:themeColor="text1"/>
          <w:sz w:val="24"/>
          <w:szCs w:val="24"/>
        </w:rPr>
        <w:t xml:space="preserve">      Protection Order No.1 of 2025 (“the Order”). </w:t>
      </w:r>
    </w:p>
    <w:p w14:paraId="05A3DB04" w14:textId="77777777" w:rsidR="0086450C" w:rsidRPr="0086450C" w:rsidRDefault="0086450C" w:rsidP="0086450C">
      <w:pPr>
        <w:pStyle w:val="ListParagraph"/>
        <w:spacing w:after="256" w:line="258" w:lineRule="auto"/>
        <w:ind w:left="43" w:right="74" w:firstLine="0"/>
        <w:rPr>
          <w:rFonts w:ascii="Arial" w:hAnsi="Arial" w:cs="Arial"/>
          <w:color w:val="000000" w:themeColor="text1"/>
        </w:rPr>
      </w:pPr>
    </w:p>
    <w:p w14:paraId="747B66BD" w14:textId="7A78C17D" w:rsidR="006C456F" w:rsidRPr="0086450C" w:rsidRDefault="006C456F" w:rsidP="0086450C">
      <w:pPr>
        <w:pStyle w:val="ListParagraph"/>
        <w:numPr>
          <w:ilvl w:val="0"/>
          <w:numId w:val="6"/>
        </w:numPr>
        <w:spacing w:after="256" w:line="258" w:lineRule="auto"/>
        <w:ind w:right="74"/>
        <w:rPr>
          <w:rFonts w:ascii="Arial" w:hAnsi="Arial" w:cs="Arial"/>
          <w:color w:val="000000" w:themeColor="text1"/>
        </w:rPr>
      </w:pPr>
      <w:r w:rsidRPr="0086450C">
        <w:rPr>
          <w:rFonts w:ascii="Arial" w:hAnsi="Arial" w:cs="Arial"/>
          <w:color w:val="000000" w:themeColor="text1"/>
          <w:sz w:val="24"/>
          <w:szCs w:val="24"/>
        </w:rPr>
        <w:t xml:space="preserve">This Order comes into force on XX and shall have effect for a period of three years thereafter, unless extended, varied, or discharged by further order(s) under the Council’s statutory powers. </w:t>
      </w:r>
    </w:p>
    <w:p w14:paraId="3D2163EF" w14:textId="77777777" w:rsidR="006C456F" w:rsidRPr="006C507C" w:rsidRDefault="006C456F" w:rsidP="006C456F">
      <w:pPr>
        <w:spacing w:after="0" w:line="258" w:lineRule="auto"/>
        <w:ind w:left="394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07E6A5E1" w14:textId="77777777" w:rsidR="0086450C" w:rsidRDefault="006C456F" w:rsidP="0086450C">
      <w:pPr>
        <w:spacing w:after="0" w:line="258" w:lineRule="auto"/>
        <w:ind w:left="34" w:firstLine="0"/>
        <w:rPr>
          <w:rFonts w:ascii="Arial" w:eastAsia="Arial" w:hAnsi="Arial" w:cs="Arial"/>
          <w:b/>
          <w:bCs/>
          <w:color w:val="000000" w:themeColor="text1"/>
          <w:szCs w:val="26"/>
        </w:rPr>
      </w:pPr>
      <w:r w:rsidRPr="3EB2CD5A">
        <w:rPr>
          <w:rFonts w:ascii="Arial" w:eastAsia="Arial" w:hAnsi="Arial" w:cs="Arial"/>
          <w:b/>
          <w:bCs/>
          <w:sz w:val="24"/>
          <w:szCs w:val="24"/>
        </w:rPr>
        <w:t>STATUTORY CONDITIONS</w:t>
      </w:r>
    </w:p>
    <w:p w14:paraId="75CADB01" w14:textId="77777777" w:rsidR="0086450C" w:rsidRDefault="0086450C" w:rsidP="0086450C">
      <w:pPr>
        <w:spacing w:after="0" w:line="258" w:lineRule="auto"/>
        <w:rPr>
          <w:rFonts w:ascii="Arial" w:eastAsia="Arial" w:hAnsi="Arial" w:cs="Arial"/>
          <w:b/>
          <w:bCs/>
          <w:color w:val="000000" w:themeColor="text1"/>
          <w:szCs w:val="26"/>
        </w:rPr>
      </w:pPr>
    </w:p>
    <w:p w14:paraId="045A91D8" w14:textId="2199AD31" w:rsidR="0086450C" w:rsidRPr="0086450C" w:rsidRDefault="006C456F" w:rsidP="0086450C">
      <w:pPr>
        <w:pStyle w:val="ListParagraph"/>
        <w:numPr>
          <w:ilvl w:val="0"/>
          <w:numId w:val="6"/>
        </w:numPr>
        <w:spacing w:after="0" w:line="258" w:lineRule="auto"/>
        <w:jc w:val="left"/>
        <w:rPr>
          <w:rFonts w:ascii="Arial" w:eastAsia="Arial" w:hAnsi="Arial" w:cs="Arial"/>
          <w:sz w:val="24"/>
          <w:szCs w:val="24"/>
        </w:rPr>
      </w:pPr>
      <w:r w:rsidRPr="0086450C">
        <w:rPr>
          <w:rFonts w:ascii="Arial" w:eastAsia="Arial" w:hAnsi="Arial" w:cs="Arial"/>
          <w:sz w:val="24"/>
          <w:szCs w:val="24"/>
        </w:rPr>
        <w:t xml:space="preserve">The Council is satisfied on reasonable grounds that the activities outlined below when carried out in the restricted area </w:t>
      </w:r>
    </w:p>
    <w:p w14:paraId="213DA84E" w14:textId="77777777" w:rsidR="0086450C" w:rsidRPr="0086450C" w:rsidRDefault="006C456F" w:rsidP="0086450C">
      <w:pPr>
        <w:pStyle w:val="ListParagraph"/>
        <w:numPr>
          <w:ilvl w:val="0"/>
          <w:numId w:val="7"/>
        </w:numPr>
        <w:spacing w:after="0" w:line="258" w:lineRule="auto"/>
        <w:jc w:val="left"/>
        <w:rPr>
          <w:rFonts w:ascii="Arial" w:eastAsia="Arial" w:hAnsi="Arial" w:cs="Arial"/>
          <w:b/>
          <w:bCs/>
          <w:color w:val="000000" w:themeColor="text1"/>
          <w:szCs w:val="26"/>
        </w:rPr>
      </w:pPr>
      <w:r w:rsidRPr="0086450C">
        <w:rPr>
          <w:rFonts w:ascii="Arial" w:eastAsia="Arial" w:hAnsi="Arial" w:cs="Arial"/>
          <w:sz w:val="24"/>
          <w:szCs w:val="24"/>
        </w:rPr>
        <w:t>have had a detrimental effect on the quality of life of those living in the locality; and</w:t>
      </w:r>
    </w:p>
    <w:p w14:paraId="7F7F6E77" w14:textId="77777777" w:rsidR="0086450C" w:rsidRPr="0086450C" w:rsidRDefault="0086450C" w:rsidP="0086450C">
      <w:pPr>
        <w:pStyle w:val="ListParagraph"/>
        <w:numPr>
          <w:ilvl w:val="0"/>
          <w:numId w:val="7"/>
        </w:numPr>
        <w:spacing w:after="0" w:line="258" w:lineRule="auto"/>
        <w:jc w:val="left"/>
        <w:rPr>
          <w:rFonts w:ascii="Arial" w:eastAsia="Arial" w:hAnsi="Arial" w:cs="Arial"/>
          <w:b/>
          <w:bCs/>
          <w:color w:val="000000" w:themeColor="text1"/>
          <w:szCs w:val="26"/>
        </w:rPr>
      </w:pPr>
      <w:r w:rsidRPr="0086450C">
        <w:rPr>
          <w:rFonts w:ascii="Arial" w:eastAsia="Arial" w:hAnsi="Arial" w:cs="Arial"/>
          <w:sz w:val="24"/>
          <w:szCs w:val="24"/>
        </w:rPr>
        <w:t xml:space="preserve">The effect, or likely effect of the activities is, </w:t>
      </w:r>
    </w:p>
    <w:p w14:paraId="00587599" w14:textId="77777777" w:rsidR="0086450C" w:rsidRPr="0086450C" w:rsidRDefault="0086450C" w:rsidP="0086450C">
      <w:pPr>
        <w:pStyle w:val="ListParagraph"/>
        <w:numPr>
          <w:ilvl w:val="0"/>
          <w:numId w:val="7"/>
        </w:numPr>
        <w:spacing w:after="0" w:line="258" w:lineRule="auto"/>
        <w:jc w:val="left"/>
        <w:rPr>
          <w:rFonts w:ascii="Arial" w:eastAsia="Arial" w:hAnsi="Arial" w:cs="Arial"/>
          <w:b/>
          <w:bCs/>
          <w:color w:val="000000" w:themeColor="text1"/>
          <w:szCs w:val="26"/>
        </w:rPr>
      </w:pPr>
      <w:r w:rsidRPr="0086450C">
        <w:rPr>
          <w:rFonts w:ascii="Arial" w:eastAsia="Arial" w:hAnsi="Arial" w:cs="Arial"/>
          <w:sz w:val="24"/>
          <w:szCs w:val="24"/>
        </w:rPr>
        <w:t>or is likely to be,</w:t>
      </w:r>
      <w:r w:rsidRPr="0086450C">
        <w:rPr>
          <w:rFonts w:ascii="Arial" w:eastAsia="Arial" w:hAnsi="Arial" w:cs="Arial"/>
          <w:sz w:val="24"/>
          <w:szCs w:val="24"/>
        </w:rPr>
        <w:t xml:space="preserve"> </w:t>
      </w:r>
      <w:r w:rsidRPr="0086450C">
        <w:rPr>
          <w:rFonts w:ascii="Arial" w:eastAsia="Arial" w:hAnsi="Arial" w:cs="Arial"/>
          <w:sz w:val="24"/>
          <w:szCs w:val="24"/>
        </w:rPr>
        <w:t>of a persistent or continuing nature,</w:t>
      </w:r>
    </w:p>
    <w:p w14:paraId="1D7CE23E" w14:textId="77777777" w:rsidR="0086450C" w:rsidRPr="0086450C" w:rsidRDefault="0086450C" w:rsidP="0086450C">
      <w:pPr>
        <w:pStyle w:val="ListParagraph"/>
        <w:numPr>
          <w:ilvl w:val="0"/>
          <w:numId w:val="7"/>
        </w:numPr>
        <w:spacing w:after="0" w:line="258" w:lineRule="auto"/>
        <w:jc w:val="left"/>
        <w:rPr>
          <w:rFonts w:ascii="Arial" w:eastAsia="Arial" w:hAnsi="Arial" w:cs="Arial"/>
          <w:b/>
          <w:bCs/>
          <w:color w:val="000000" w:themeColor="text1"/>
          <w:szCs w:val="26"/>
        </w:rPr>
      </w:pPr>
      <w:r w:rsidRPr="0086450C">
        <w:rPr>
          <w:rFonts w:ascii="Arial" w:eastAsia="Arial" w:hAnsi="Arial" w:cs="Arial"/>
          <w:sz w:val="24"/>
          <w:szCs w:val="24"/>
        </w:rPr>
        <w:t xml:space="preserve">is, or is likely to be, such as to make the activities </w:t>
      </w:r>
      <w:r w:rsidRPr="0086450C">
        <w:rPr>
          <w:rFonts w:ascii="Arial" w:eastAsia="Arial" w:hAnsi="Arial" w:cs="Arial"/>
          <w:sz w:val="24"/>
          <w:szCs w:val="24"/>
        </w:rPr>
        <w:t>unreasonable.</w:t>
      </w:r>
      <w:r w:rsidRPr="0086450C">
        <w:rPr>
          <w:rFonts w:ascii="Arial" w:eastAsia="Arial" w:hAnsi="Arial" w:cs="Arial"/>
          <w:sz w:val="24"/>
          <w:szCs w:val="24"/>
        </w:rPr>
        <w:t xml:space="preserve"> </w:t>
      </w:r>
    </w:p>
    <w:p w14:paraId="223A7D3B" w14:textId="63BB24BA" w:rsidR="0086450C" w:rsidRPr="0086450C" w:rsidRDefault="0086450C" w:rsidP="0086450C">
      <w:pPr>
        <w:pStyle w:val="ListParagraph"/>
        <w:numPr>
          <w:ilvl w:val="0"/>
          <w:numId w:val="7"/>
        </w:numPr>
        <w:spacing w:after="0" w:line="258" w:lineRule="auto"/>
        <w:jc w:val="left"/>
        <w:rPr>
          <w:rFonts w:ascii="Arial" w:eastAsia="Arial" w:hAnsi="Arial" w:cs="Arial"/>
          <w:b/>
          <w:bCs/>
          <w:color w:val="000000" w:themeColor="text1"/>
          <w:szCs w:val="26"/>
        </w:rPr>
      </w:pPr>
      <w:r w:rsidRPr="0086450C">
        <w:rPr>
          <w:rFonts w:ascii="Arial" w:eastAsia="Arial" w:hAnsi="Arial" w:cs="Arial"/>
          <w:sz w:val="24"/>
          <w:szCs w:val="24"/>
        </w:rPr>
        <w:t>and justifies the restrictions imposed by the Order.</w:t>
      </w:r>
    </w:p>
    <w:p w14:paraId="4C6C001C" w14:textId="77777777" w:rsidR="006C456F" w:rsidRDefault="006C456F" w:rsidP="0086450C">
      <w:pPr>
        <w:spacing w:after="0" w:line="258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14:paraId="03940463" w14:textId="2F4656EC" w:rsidR="006C456F" w:rsidRDefault="0086450C" w:rsidP="006C456F">
      <w:pPr>
        <w:spacing w:after="0" w:line="258" w:lineRule="auto"/>
        <w:ind w:left="3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 w:rsidR="006C456F" w:rsidRPr="726489A7">
        <w:rPr>
          <w:rFonts w:ascii="Arial" w:eastAsia="Arial" w:hAnsi="Arial" w:cs="Arial"/>
          <w:sz w:val="24"/>
          <w:szCs w:val="24"/>
        </w:rPr>
        <w:t>. The Council is satisfied that it is reasonable to impose the restriction outlined below to reduce the detrimental effect and to reduce the risk of its continence, occurrence or recurrence.</w:t>
      </w:r>
    </w:p>
    <w:p w14:paraId="2E3654B3" w14:textId="77777777" w:rsidR="0086450C" w:rsidRPr="006C456F" w:rsidRDefault="0086450C" w:rsidP="006C456F">
      <w:pPr>
        <w:spacing w:after="0" w:line="258" w:lineRule="auto"/>
        <w:ind w:left="34"/>
        <w:rPr>
          <w:rFonts w:ascii="Arial" w:eastAsia="Arial" w:hAnsi="Arial" w:cs="Arial"/>
          <w:sz w:val="24"/>
          <w:szCs w:val="24"/>
        </w:rPr>
      </w:pPr>
    </w:p>
    <w:p w14:paraId="1F843FE9" w14:textId="77777777" w:rsidR="0086450C" w:rsidRPr="00D02A90" w:rsidRDefault="0086450C" w:rsidP="0086450C">
      <w:pPr>
        <w:spacing w:after="256" w:line="258" w:lineRule="auto"/>
        <w:ind w:left="34" w:right="74"/>
        <w:rPr>
          <w:rFonts w:ascii="Arial" w:eastAsia="Arial" w:hAnsi="Arial" w:cs="Arial"/>
          <w:b/>
          <w:bCs/>
          <w:sz w:val="24"/>
          <w:szCs w:val="24"/>
        </w:rPr>
      </w:pPr>
      <w:r w:rsidRPr="726489A7">
        <w:rPr>
          <w:rFonts w:ascii="Arial" w:eastAsia="Arial" w:hAnsi="Arial" w:cs="Arial"/>
          <w:b/>
          <w:bCs/>
          <w:sz w:val="24"/>
          <w:szCs w:val="24"/>
        </w:rPr>
        <w:t>THE ORDER APPLIES TO:</w:t>
      </w:r>
    </w:p>
    <w:p w14:paraId="2F9482D8" w14:textId="56272100" w:rsidR="0086450C" w:rsidRDefault="0086450C" w:rsidP="0086450C">
      <w:pPr>
        <w:spacing w:after="279" w:line="258" w:lineRule="auto"/>
        <w:ind w:left="34" w:right="74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726489A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6C456F">
        <w:rPr>
          <w:rFonts w:ascii="Arial" w:hAnsi="Arial" w:cs="Arial"/>
          <w:color w:val="000000" w:themeColor="text1"/>
          <w:sz w:val="24"/>
          <w:szCs w:val="24"/>
        </w:rPr>
        <w:t xml:space="preserve">he Order relates to the whole of the London Borough of Camden excluding Hampstead Heath, Primrose Hill and Regents Park as per the map attached, subject to the qualifications in </w:t>
      </w:r>
      <w:proofErr w:type="gramStart"/>
      <w:r w:rsidRPr="006C456F">
        <w:rPr>
          <w:rFonts w:ascii="Arial" w:hAnsi="Arial" w:cs="Arial"/>
          <w:color w:val="000000" w:themeColor="text1"/>
          <w:sz w:val="24"/>
          <w:szCs w:val="24"/>
        </w:rPr>
        <w:t>7.(</w:t>
      </w:r>
      <w:proofErr w:type="gramEnd"/>
      <w:r w:rsidRPr="006C456F">
        <w:rPr>
          <w:rFonts w:ascii="Arial" w:hAnsi="Arial" w:cs="Arial"/>
          <w:color w:val="000000" w:themeColor="text1"/>
          <w:sz w:val="24"/>
          <w:szCs w:val="24"/>
        </w:rPr>
        <w:t xml:space="preserve">3), </w:t>
      </w:r>
      <w:proofErr w:type="gramStart"/>
      <w:r w:rsidRPr="006C456F">
        <w:rPr>
          <w:rFonts w:ascii="Arial" w:hAnsi="Arial" w:cs="Arial"/>
          <w:color w:val="000000" w:themeColor="text1"/>
          <w:sz w:val="24"/>
          <w:szCs w:val="24"/>
        </w:rPr>
        <w:t>7.(</w:t>
      </w:r>
      <w:proofErr w:type="gramEnd"/>
      <w:r w:rsidRPr="006C456F">
        <w:rPr>
          <w:rFonts w:ascii="Arial" w:hAnsi="Arial" w:cs="Arial"/>
          <w:color w:val="000000" w:themeColor="text1"/>
          <w:sz w:val="24"/>
          <w:szCs w:val="24"/>
        </w:rPr>
        <w:t xml:space="preserve">4) and </w:t>
      </w:r>
      <w:proofErr w:type="gramStart"/>
      <w:r w:rsidRPr="006C456F">
        <w:rPr>
          <w:rFonts w:ascii="Arial" w:hAnsi="Arial" w:cs="Arial"/>
          <w:color w:val="000000" w:themeColor="text1"/>
          <w:sz w:val="24"/>
          <w:szCs w:val="24"/>
        </w:rPr>
        <w:t>7.(</w:t>
      </w:r>
      <w:proofErr w:type="gramEnd"/>
      <w:r w:rsidRPr="006C456F">
        <w:rPr>
          <w:rFonts w:ascii="Arial" w:hAnsi="Arial" w:cs="Arial"/>
          <w:color w:val="000000" w:themeColor="text1"/>
          <w:sz w:val="24"/>
          <w:szCs w:val="24"/>
        </w:rPr>
        <w:t>5).</w:t>
      </w:r>
    </w:p>
    <w:p w14:paraId="6078F51F" w14:textId="77777777" w:rsidR="006C456F" w:rsidRDefault="006C456F" w:rsidP="006C456F">
      <w:pPr>
        <w:spacing w:after="0" w:line="258" w:lineRule="auto"/>
        <w:ind w:left="34" w:right="74"/>
        <w:rPr>
          <w:rFonts w:ascii="Arial" w:eastAsia="Arial" w:hAnsi="Arial" w:cs="Arial"/>
          <w:sz w:val="24"/>
          <w:szCs w:val="24"/>
        </w:rPr>
      </w:pPr>
    </w:p>
    <w:p w14:paraId="1B609815" w14:textId="77777777" w:rsidR="006C456F" w:rsidRDefault="006C456F" w:rsidP="006C456F">
      <w:pPr>
        <w:spacing w:after="0" w:line="258" w:lineRule="auto"/>
        <w:ind w:left="34" w:right="74"/>
        <w:rPr>
          <w:rFonts w:ascii="Arial" w:eastAsia="Arial" w:hAnsi="Arial" w:cs="Arial"/>
          <w:b/>
          <w:bCs/>
          <w:sz w:val="24"/>
          <w:szCs w:val="24"/>
        </w:rPr>
      </w:pPr>
    </w:p>
    <w:p w14:paraId="63B70DBB" w14:textId="77777777" w:rsidR="006C456F" w:rsidRDefault="006C456F" w:rsidP="006C456F">
      <w:pPr>
        <w:spacing w:after="0" w:line="258" w:lineRule="auto"/>
        <w:ind w:left="34" w:right="74" w:firstLine="0"/>
        <w:rPr>
          <w:rFonts w:ascii="Arial" w:eastAsia="Arial" w:hAnsi="Arial" w:cs="Arial"/>
          <w:b/>
          <w:bCs/>
          <w:sz w:val="24"/>
          <w:szCs w:val="24"/>
        </w:rPr>
      </w:pPr>
      <w:r w:rsidRPr="3EB2CD5A">
        <w:rPr>
          <w:rFonts w:ascii="Arial" w:eastAsia="Arial" w:hAnsi="Arial" w:cs="Arial"/>
          <w:b/>
          <w:bCs/>
          <w:sz w:val="24"/>
          <w:szCs w:val="24"/>
        </w:rPr>
        <w:t xml:space="preserve">ACTIVITY  </w:t>
      </w:r>
    </w:p>
    <w:p w14:paraId="0096B04E" w14:textId="77777777" w:rsidR="006C456F" w:rsidRPr="00B14928" w:rsidRDefault="006C456F" w:rsidP="006C456F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2FF64CFF" w14:textId="62B3AA9B" w:rsidR="006C456F" w:rsidRDefault="006C456F" w:rsidP="006C456F">
      <w:pPr>
        <w:pStyle w:val="ListParagraph"/>
        <w:rPr>
          <w:rFonts w:ascii="Arial" w:eastAsia="Arial" w:hAnsi="Arial" w:cs="Arial"/>
          <w:sz w:val="24"/>
          <w:szCs w:val="24"/>
        </w:rPr>
      </w:pPr>
      <w:r w:rsidRPr="726489A7">
        <w:rPr>
          <w:rFonts w:ascii="Arial" w:eastAsia="Arial" w:hAnsi="Arial" w:cs="Arial"/>
          <w:sz w:val="24"/>
          <w:szCs w:val="24"/>
        </w:rPr>
        <w:t>6. A</w:t>
      </w:r>
      <w:r w:rsidRPr="006C456F">
        <w:rPr>
          <w:rFonts w:ascii="Arial" w:eastAsia="Arial" w:hAnsi="Arial" w:cs="Arial"/>
          <w:sz w:val="24"/>
          <w:szCs w:val="24"/>
        </w:rPr>
        <w:t>nti-social behaviour associated with irresponsible dog ownershi</w:t>
      </w:r>
      <w:r>
        <w:rPr>
          <w:rFonts w:ascii="Arial" w:eastAsia="Arial" w:hAnsi="Arial" w:cs="Arial"/>
          <w:sz w:val="24"/>
          <w:szCs w:val="24"/>
        </w:rPr>
        <w:t>p</w:t>
      </w:r>
    </w:p>
    <w:p w14:paraId="4E2245AC" w14:textId="77777777" w:rsidR="006C456F" w:rsidRDefault="006C456F" w:rsidP="006C456F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34034D4F" w14:textId="77777777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</w:p>
    <w:p w14:paraId="09DE14C9" w14:textId="77777777" w:rsidR="006C456F" w:rsidRDefault="006C456F" w:rsidP="006C456F">
      <w:pPr>
        <w:pStyle w:val="ListParagraph"/>
        <w:ind w:left="0" w:firstLine="0"/>
        <w:rPr>
          <w:rFonts w:ascii="Arial" w:eastAsia="Arial" w:hAnsi="Arial" w:cs="Arial"/>
          <w:b/>
          <w:bCs/>
          <w:sz w:val="24"/>
          <w:szCs w:val="24"/>
        </w:rPr>
      </w:pPr>
    </w:p>
    <w:p w14:paraId="5553D432" w14:textId="6D7DB037" w:rsidR="006C456F" w:rsidRPr="006C456F" w:rsidRDefault="006C456F" w:rsidP="006C456F">
      <w:pPr>
        <w:pStyle w:val="ListParagraph"/>
        <w:ind w:left="0" w:firstLine="0"/>
        <w:rPr>
          <w:rFonts w:ascii="Arial" w:eastAsia="Arial" w:hAnsi="Arial" w:cs="Arial"/>
          <w:b/>
          <w:bCs/>
          <w:sz w:val="24"/>
          <w:szCs w:val="24"/>
        </w:rPr>
      </w:pPr>
      <w:r w:rsidRPr="006C456F">
        <w:rPr>
          <w:rFonts w:ascii="Arial" w:eastAsia="Arial" w:hAnsi="Arial" w:cs="Arial"/>
          <w:b/>
          <w:bCs/>
          <w:sz w:val="24"/>
          <w:szCs w:val="24"/>
        </w:rPr>
        <w:t>R</w:t>
      </w:r>
      <w:r w:rsidRPr="006C456F">
        <w:rPr>
          <w:rFonts w:ascii="Arial" w:eastAsia="Arial" w:hAnsi="Arial" w:cs="Arial"/>
          <w:b/>
          <w:bCs/>
          <w:sz w:val="24"/>
          <w:szCs w:val="24"/>
        </w:rPr>
        <w:t xml:space="preserve">ESTRICTIONS </w:t>
      </w:r>
    </w:p>
    <w:p w14:paraId="0388F30A" w14:textId="77777777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 xml:space="preserve">7.(1) Failing to clear up dog faeces by the person in charge of the dog on any land to which the Order applies. </w:t>
      </w:r>
    </w:p>
    <w:p w14:paraId="30AE5F2C" w14:textId="77777777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</w:p>
    <w:p w14:paraId="29623BB6" w14:textId="090539EE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7. (2) </w:t>
      </w:r>
      <w:r w:rsidRPr="006C456F">
        <w:rPr>
          <w:rFonts w:ascii="Arial" w:eastAsia="Arial" w:hAnsi="Arial" w:cs="Arial"/>
          <w:sz w:val="24"/>
          <w:szCs w:val="24"/>
        </w:rPr>
        <w:t xml:space="preserve">Failing to comply with a request to leash a dog, by an authorised officer on any land to which the Order applies. </w:t>
      </w:r>
    </w:p>
    <w:p w14:paraId="400AC132" w14:textId="77777777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</w:p>
    <w:p w14:paraId="75BAC26C" w14:textId="27860B07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7.(3) </w:t>
      </w:r>
      <w:r w:rsidRPr="006C456F">
        <w:rPr>
          <w:rFonts w:ascii="Arial" w:eastAsia="Arial" w:hAnsi="Arial" w:cs="Arial"/>
          <w:sz w:val="24"/>
          <w:szCs w:val="24"/>
        </w:rPr>
        <w:t xml:space="preserve">Failing to keep a dog on a lead by the person in charge of a dog on any public and Council housing land in the London Borough of Camden other than Camden's parks and open spaces. </w:t>
      </w:r>
    </w:p>
    <w:p w14:paraId="185FEBBC" w14:textId="77777777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</w:p>
    <w:p w14:paraId="59265881" w14:textId="5FA41262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7.(4) </w:t>
      </w:r>
      <w:r w:rsidRPr="006C456F">
        <w:rPr>
          <w:rFonts w:ascii="Arial" w:eastAsia="Arial" w:hAnsi="Arial" w:cs="Arial"/>
          <w:sz w:val="24"/>
          <w:szCs w:val="24"/>
        </w:rPr>
        <w:t xml:space="preserve">Failing to keep a dog on a lead by the person in charge of a dog in any part of Hampstead Cemetery. </w:t>
      </w:r>
    </w:p>
    <w:p w14:paraId="3471A589" w14:textId="77777777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</w:p>
    <w:p w14:paraId="749C4163" w14:textId="77777777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7.(5) </w:t>
      </w:r>
      <w:r w:rsidRPr="006C456F">
        <w:rPr>
          <w:rFonts w:ascii="Arial" w:eastAsia="Arial" w:hAnsi="Arial" w:cs="Arial"/>
          <w:sz w:val="24"/>
          <w:szCs w:val="24"/>
        </w:rPr>
        <w:t xml:space="preserve">The person in charge allowing their dog to enter land in parks or open spaces, whether leashed or not, to which the exclusion element applies. These </w:t>
      </w:r>
      <w:r w:rsidRPr="006C456F">
        <w:rPr>
          <w:rFonts w:ascii="Arial" w:eastAsia="Arial" w:hAnsi="Arial" w:cs="Arial"/>
          <w:b/>
          <w:bCs/>
          <w:sz w:val="24"/>
          <w:szCs w:val="24"/>
        </w:rPr>
        <w:t>exclusion areas</w:t>
      </w:r>
      <w:r w:rsidRPr="006C456F">
        <w:rPr>
          <w:rFonts w:ascii="Arial" w:eastAsia="Arial" w:hAnsi="Arial" w:cs="Arial"/>
          <w:sz w:val="24"/>
          <w:szCs w:val="24"/>
        </w:rPr>
        <w:t xml:space="preserve"> include the following within the Borough: </w:t>
      </w:r>
    </w:p>
    <w:p w14:paraId="7F7D8BEB" w14:textId="77777777" w:rsidR="006C456F" w:rsidRDefault="006C456F" w:rsidP="006C456F">
      <w:pPr>
        <w:pStyle w:val="ListParagraph"/>
        <w:ind w:left="369" w:firstLine="0"/>
        <w:rPr>
          <w:rFonts w:ascii="Arial" w:eastAsia="Arial" w:hAnsi="Arial" w:cs="Arial"/>
          <w:sz w:val="24"/>
          <w:szCs w:val="24"/>
        </w:rPr>
      </w:pPr>
    </w:p>
    <w:p w14:paraId="1EE5BB0D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 xml:space="preserve">(a) Children's play 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areas;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7F17B015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 xml:space="preserve">(b) Fenced sports 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areas;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6C8A18B1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>(c) Multi Use Games Areas (MUGAs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);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688DA32A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 xml:space="preserve">(d) Nature conservation 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areas;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129568A3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 xml:space="preserve">(e) Flower beds and planted 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beds;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7B7CD1CD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>(f) Camden Square Gardens (North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);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7F91E797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 xml:space="preserve">(g) </w:t>
      </w:r>
      <w:proofErr w:type="spellStart"/>
      <w:r w:rsidRPr="006C456F">
        <w:rPr>
          <w:rFonts w:ascii="Arial" w:eastAsia="Arial" w:hAnsi="Arial" w:cs="Arial"/>
          <w:sz w:val="24"/>
          <w:szCs w:val="24"/>
        </w:rPr>
        <w:t>Chalcot</w:t>
      </w:r>
      <w:proofErr w:type="spellEnd"/>
      <w:r w:rsidRPr="006C456F">
        <w:rPr>
          <w:rFonts w:ascii="Arial" w:eastAsia="Arial" w:hAnsi="Arial" w:cs="Arial"/>
          <w:sz w:val="24"/>
          <w:szCs w:val="24"/>
        </w:rPr>
        <w:t xml:space="preserve"> Square Gardens (all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);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7C4D5E31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>(h) Primrose Gardens (North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);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4DF97174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>(</w:t>
      </w:r>
      <w:proofErr w:type="spellStart"/>
      <w:r w:rsidRPr="006C456F">
        <w:rPr>
          <w:rFonts w:ascii="Arial" w:eastAsia="Arial" w:hAnsi="Arial" w:cs="Arial"/>
          <w:sz w:val="24"/>
          <w:szCs w:val="24"/>
        </w:rPr>
        <w:t>i</w:t>
      </w:r>
      <w:proofErr w:type="spellEnd"/>
      <w:r w:rsidRPr="006C456F">
        <w:rPr>
          <w:rFonts w:ascii="Arial" w:eastAsia="Arial" w:hAnsi="Arial" w:cs="Arial"/>
          <w:sz w:val="24"/>
          <w:szCs w:val="24"/>
        </w:rPr>
        <w:t xml:space="preserve">) Fortune Green picnic 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area;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24449F31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 xml:space="preserve">(j) Outdoor 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Gyms;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312DF57B" w14:textId="77777777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>(k) Water features (which includes the person in charge failing to prevent their dog urinating or defecating into a water feature</w:t>
      </w:r>
      <w:proofErr w:type="gramStart"/>
      <w:r w:rsidRPr="006C456F">
        <w:rPr>
          <w:rFonts w:ascii="Arial" w:eastAsia="Arial" w:hAnsi="Arial" w:cs="Arial"/>
          <w:sz w:val="24"/>
          <w:szCs w:val="24"/>
        </w:rPr>
        <w:t>);</w:t>
      </w:r>
      <w:proofErr w:type="gramEnd"/>
      <w:r w:rsidRPr="006C456F">
        <w:rPr>
          <w:rFonts w:ascii="Arial" w:eastAsia="Arial" w:hAnsi="Arial" w:cs="Arial"/>
          <w:sz w:val="24"/>
          <w:szCs w:val="24"/>
        </w:rPr>
        <w:t xml:space="preserve"> </w:t>
      </w:r>
    </w:p>
    <w:p w14:paraId="541C75F0" w14:textId="6E91FD74" w:rsidR="006C456F" w:rsidRDefault="006C456F" w:rsidP="006C456F">
      <w:pPr>
        <w:pStyle w:val="ListParagraph"/>
        <w:ind w:left="1440" w:firstLine="0"/>
        <w:rPr>
          <w:rFonts w:ascii="Arial" w:eastAsia="Arial" w:hAnsi="Arial" w:cs="Arial"/>
          <w:sz w:val="24"/>
          <w:szCs w:val="24"/>
        </w:rPr>
      </w:pPr>
      <w:r w:rsidRPr="006C456F"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l</w:t>
      </w:r>
      <w:r w:rsidRPr="006C456F">
        <w:rPr>
          <w:rFonts w:ascii="Arial" w:eastAsia="Arial" w:hAnsi="Arial" w:cs="Arial"/>
          <w:sz w:val="24"/>
          <w:szCs w:val="24"/>
        </w:rPr>
        <w:t>) Picnic and community food growing areas.</w:t>
      </w:r>
    </w:p>
    <w:p w14:paraId="5FF49A1A" w14:textId="77777777" w:rsidR="006C456F" w:rsidRDefault="006C456F" w:rsidP="006C456F">
      <w:pPr>
        <w:spacing w:after="655" w:line="258" w:lineRule="auto"/>
        <w:ind w:left="34" w:right="74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2B4C90C" w14:textId="4F99F263" w:rsidR="006C456F" w:rsidRDefault="006C456F" w:rsidP="006C456F">
      <w:pPr>
        <w:spacing w:after="655" w:line="258" w:lineRule="auto"/>
        <w:ind w:left="34" w:right="74"/>
        <w:rPr>
          <w:rFonts w:ascii="Arial" w:hAnsi="Arial" w:cs="Arial"/>
          <w:b/>
          <w:bCs/>
          <w:color w:val="000000" w:themeColor="text1"/>
          <w:szCs w:val="26"/>
        </w:rPr>
      </w:pPr>
      <w:r w:rsidRPr="3EB2CD5A">
        <w:rPr>
          <w:rFonts w:ascii="Arial" w:hAnsi="Arial" w:cs="Arial"/>
          <w:b/>
          <w:bCs/>
          <w:color w:val="000000" w:themeColor="text1"/>
          <w:sz w:val="24"/>
          <w:szCs w:val="24"/>
        </w:rPr>
        <w:t>EX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CEPTIONS</w:t>
      </w:r>
    </w:p>
    <w:p w14:paraId="15867184" w14:textId="615EF4FB" w:rsidR="006C456F" w:rsidRDefault="006C456F" w:rsidP="006C456F">
      <w:pPr>
        <w:spacing w:after="655" w:line="258" w:lineRule="auto"/>
        <w:ind w:left="34" w:right="74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Pr="726489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C456F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Pr="006C456F">
        <w:rPr>
          <w:rFonts w:ascii="Arial" w:hAnsi="Arial" w:cs="Arial"/>
          <w:color w:val="000000" w:themeColor="text1"/>
          <w:sz w:val="24"/>
          <w:szCs w:val="24"/>
        </w:rPr>
        <w:t xml:space="preserve"> (a) that person has a reasonable excuse to do so; or </w:t>
      </w:r>
    </w:p>
    <w:p w14:paraId="1D02255D" w14:textId="77777777" w:rsidR="0086450C" w:rsidRDefault="006C456F" w:rsidP="0086450C">
      <w:pPr>
        <w:spacing w:after="655" w:line="258" w:lineRule="auto"/>
        <w:ind w:left="385" w:right="74"/>
        <w:rPr>
          <w:rFonts w:ascii="Arial" w:hAnsi="Arial" w:cs="Arial"/>
          <w:color w:val="000000" w:themeColor="text1"/>
          <w:sz w:val="24"/>
          <w:szCs w:val="24"/>
        </w:rPr>
      </w:pPr>
      <w:r w:rsidRPr="006C456F">
        <w:rPr>
          <w:rFonts w:ascii="Arial" w:hAnsi="Arial" w:cs="Arial"/>
          <w:color w:val="000000" w:themeColor="text1"/>
          <w:sz w:val="24"/>
          <w:szCs w:val="24"/>
        </w:rPr>
        <w:t>(b) is subjected to restrictions listed in Schedule 1</w:t>
      </w:r>
    </w:p>
    <w:p w14:paraId="11A4B467" w14:textId="7672610D" w:rsidR="006C456F" w:rsidRPr="0086450C" w:rsidRDefault="006C456F" w:rsidP="0086450C">
      <w:pPr>
        <w:spacing w:after="655" w:line="258" w:lineRule="auto"/>
        <w:ind w:left="385" w:right="74"/>
        <w:rPr>
          <w:rFonts w:ascii="Arial" w:hAnsi="Arial" w:cs="Arial"/>
          <w:color w:val="000000" w:themeColor="text1"/>
          <w:sz w:val="24"/>
          <w:szCs w:val="24"/>
        </w:rPr>
      </w:pPr>
      <w:r w:rsidRPr="57CB4734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PENALTY </w:t>
      </w:r>
    </w:p>
    <w:p w14:paraId="6A748CCA" w14:textId="0E516E36" w:rsidR="0086450C" w:rsidRDefault="0086450C" w:rsidP="0086450C">
      <w:pPr>
        <w:spacing w:after="269" w:line="223" w:lineRule="auto"/>
        <w:ind w:left="34"/>
        <w:jc w:val="lef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9</w:t>
      </w:r>
      <w:r w:rsidR="006C456F" w:rsidRPr="57CB4734">
        <w:rPr>
          <w:rFonts w:ascii="Arial" w:hAnsi="Arial" w:cs="Arial"/>
          <w:color w:val="000000" w:themeColor="text1"/>
          <w:sz w:val="24"/>
          <w:szCs w:val="24"/>
        </w:rPr>
        <w:t xml:space="preserve">.  A person who fails without reasonable </w:t>
      </w:r>
      <w:proofErr w:type="gramStart"/>
      <w:r w:rsidR="006C456F" w:rsidRPr="57CB4734">
        <w:rPr>
          <w:rFonts w:ascii="Arial" w:hAnsi="Arial" w:cs="Arial"/>
          <w:color w:val="000000" w:themeColor="text1"/>
          <w:sz w:val="24"/>
          <w:szCs w:val="24"/>
        </w:rPr>
        <w:t>excuse  to</w:t>
      </w:r>
      <w:proofErr w:type="gramEnd"/>
      <w:r w:rsidR="006C456F" w:rsidRPr="57CB473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50C">
        <w:rPr>
          <w:rFonts w:ascii="Arial" w:hAnsi="Arial" w:cs="Arial"/>
          <w:color w:val="000000" w:themeColor="text1"/>
          <w:sz w:val="24"/>
          <w:szCs w:val="24"/>
        </w:rPr>
        <w:t>comply with this Order shall be liable on summary conviction to a fine not exceeding level 3 on the standard scale (currently £1,000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731C9B55" w14:textId="3E3FB4C8" w:rsidR="0086450C" w:rsidRDefault="0086450C" w:rsidP="0086450C">
      <w:pPr>
        <w:spacing w:after="269" w:line="223" w:lineRule="auto"/>
        <w:ind w:left="34"/>
        <w:jc w:val="lef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9.1 </w:t>
      </w:r>
      <w:r w:rsidRPr="0086450C">
        <w:rPr>
          <w:rFonts w:ascii="Arial" w:hAnsi="Arial" w:cs="Arial"/>
          <w:color w:val="000000" w:themeColor="text1"/>
          <w:sz w:val="24"/>
          <w:szCs w:val="24"/>
        </w:rPr>
        <w:t>Council may serve that person a notice offering him the opportunity of discharging any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50C">
        <w:rPr>
          <w:rFonts w:ascii="Arial" w:hAnsi="Arial" w:cs="Arial"/>
          <w:color w:val="000000" w:themeColor="text1"/>
          <w:sz w:val="24"/>
          <w:szCs w:val="24"/>
        </w:rPr>
        <w:t>liability to conviction for an offence under Article 8(a) above by payment of a fixed penalty in the amount of £100</w:t>
      </w:r>
    </w:p>
    <w:p w14:paraId="6B61E7AE" w14:textId="77777777" w:rsidR="0086450C" w:rsidRDefault="0086450C" w:rsidP="0086450C">
      <w:pPr>
        <w:spacing w:after="269" w:line="223" w:lineRule="auto"/>
        <w:ind w:left="34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14:paraId="74F2B9D2" w14:textId="2B8012E7" w:rsidR="006C456F" w:rsidRPr="0086450C" w:rsidRDefault="006C456F" w:rsidP="0086450C">
      <w:pPr>
        <w:spacing w:after="269" w:line="223" w:lineRule="auto"/>
        <w:ind w:left="34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726489A7">
        <w:rPr>
          <w:rFonts w:ascii="Arial" w:hAnsi="Arial" w:cs="Arial"/>
          <w:b/>
          <w:bCs/>
          <w:color w:val="000000" w:themeColor="text1"/>
          <w:sz w:val="24"/>
          <w:szCs w:val="24"/>
        </w:rPr>
        <w:t>FIXED PENALTY</w:t>
      </w:r>
    </w:p>
    <w:p w14:paraId="1ECF9824" w14:textId="31FDB482" w:rsidR="006C456F" w:rsidRDefault="006C456F" w:rsidP="006C456F">
      <w:pPr>
        <w:spacing w:after="269" w:line="223" w:lineRule="auto"/>
        <w:ind w:left="-317" w:firstLine="0"/>
        <w:jc w:val="left"/>
        <w:rPr>
          <w:rFonts w:ascii="Arial" w:eastAsia="Arial" w:hAnsi="Arial" w:cs="Arial"/>
          <w:sz w:val="24"/>
          <w:szCs w:val="24"/>
        </w:rPr>
      </w:pPr>
      <w:r w:rsidRPr="57CB4734">
        <w:rPr>
          <w:rFonts w:ascii="Arial" w:eastAsia="Arial" w:hAnsi="Arial" w:cs="Arial"/>
          <w:sz w:val="24"/>
          <w:szCs w:val="24"/>
        </w:rPr>
        <w:t>1</w:t>
      </w:r>
      <w:r w:rsidR="0086450C">
        <w:rPr>
          <w:rFonts w:ascii="Arial" w:eastAsia="Arial" w:hAnsi="Arial" w:cs="Arial"/>
          <w:sz w:val="24"/>
          <w:szCs w:val="24"/>
        </w:rPr>
        <w:t>0</w:t>
      </w:r>
      <w:r w:rsidRPr="57CB4734">
        <w:rPr>
          <w:rFonts w:ascii="Arial" w:eastAsia="Arial" w:hAnsi="Arial" w:cs="Arial"/>
          <w:sz w:val="24"/>
          <w:szCs w:val="24"/>
        </w:rPr>
        <w:t xml:space="preserve">. A </w:t>
      </w:r>
      <w:r w:rsidR="0086450C">
        <w:rPr>
          <w:rFonts w:ascii="Arial" w:eastAsia="Arial" w:hAnsi="Arial" w:cs="Arial"/>
          <w:sz w:val="24"/>
          <w:szCs w:val="24"/>
        </w:rPr>
        <w:t>Police Officer</w:t>
      </w:r>
      <w:r w:rsidRPr="57CB4734">
        <w:rPr>
          <w:rFonts w:ascii="Arial" w:eastAsia="Arial" w:hAnsi="Arial" w:cs="Arial"/>
          <w:sz w:val="24"/>
          <w:szCs w:val="24"/>
        </w:rPr>
        <w:t xml:space="preserve"> or </w:t>
      </w:r>
      <w:r w:rsidR="0086450C">
        <w:rPr>
          <w:rFonts w:ascii="Arial" w:eastAsia="Arial" w:hAnsi="Arial" w:cs="Arial"/>
          <w:sz w:val="24"/>
          <w:szCs w:val="24"/>
        </w:rPr>
        <w:t xml:space="preserve">other </w:t>
      </w:r>
      <w:r w:rsidRPr="57CB4734">
        <w:rPr>
          <w:rFonts w:ascii="Arial" w:eastAsia="Arial" w:hAnsi="Arial" w:cs="Arial"/>
          <w:sz w:val="24"/>
          <w:szCs w:val="24"/>
        </w:rPr>
        <w:t xml:space="preserve">authorised person may issue a fixed penalty notice to anyone </w:t>
      </w:r>
      <w:r w:rsidR="00C91BDF">
        <w:rPr>
          <w:rFonts w:ascii="Arial" w:eastAsia="Arial" w:hAnsi="Arial" w:cs="Arial"/>
          <w:sz w:val="24"/>
          <w:szCs w:val="24"/>
        </w:rPr>
        <w:t>they</w:t>
      </w:r>
      <w:r w:rsidRPr="57CB4734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57CB4734">
        <w:rPr>
          <w:rFonts w:ascii="Arial" w:eastAsia="Arial" w:hAnsi="Arial" w:cs="Arial"/>
          <w:sz w:val="24"/>
          <w:szCs w:val="24"/>
        </w:rPr>
        <w:t>believes</w:t>
      </w:r>
      <w:proofErr w:type="gramEnd"/>
      <w:r w:rsidRPr="57CB4734">
        <w:rPr>
          <w:rFonts w:ascii="Arial" w:eastAsia="Arial" w:hAnsi="Arial" w:cs="Arial"/>
          <w:sz w:val="24"/>
          <w:szCs w:val="24"/>
        </w:rPr>
        <w:t xml:space="preserve"> has committed an offence. </w:t>
      </w:r>
      <w:r w:rsidR="00C91BDF" w:rsidRPr="00C91BDF">
        <w:rPr>
          <w:rFonts w:ascii="Arial" w:eastAsia="Arial" w:hAnsi="Arial" w:cs="Arial"/>
          <w:sz w:val="24"/>
          <w:szCs w:val="24"/>
        </w:rPr>
        <w:t xml:space="preserve">A person committing an offence will have 28 days to pay the fixed penalty notice of £100, failing to do so could mean that they are prosecuted. If the fixed penalty notice is paid within 14 </w:t>
      </w:r>
      <w:proofErr w:type="gramStart"/>
      <w:r w:rsidR="00C91BDF" w:rsidRPr="00C91BDF">
        <w:rPr>
          <w:rFonts w:ascii="Arial" w:eastAsia="Arial" w:hAnsi="Arial" w:cs="Arial"/>
          <w:sz w:val="24"/>
          <w:szCs w:val="24"/>
        </w:rPr>
        <w:t>days</w:t>
      </w:r>
      <w:proofErr w:type="gramEnd"/>
      <w:r w:rsidR="00C91BDF" w:rsidRPr="00C91BDF">
        <w:rPr>
          <w:rFonts w:ascii="Arial" w:eastAsia="Arial" w:hAnsi="Arial" w:cs="Arial"/>
          <w:sz w:val="24"/>
          <w:szCs w:val="24"/>
        </w:rPr>
        <w:t xml:space="preserve"> there will be an alternative discounted amount of £60</w:t>
      </w:r>
      <w:r w:rsidR="00C91BDF">
        <w:rPr>
          <w:rFonts w:ascii="Arial" w:eastAsia="Arial" w:hAnsi="Arial" w:cs="Arial"/>
          <w:sz w:val="24"/>
          <w:szCs w:val="24"/>
        </w:rPr>
        <w:t>.</w:t>
      </w:r>
    </w:p>
    <w:p w14:paraId="1D0C5175" w14:textId="77777777" w:rsidR="006C456F" w:rsidRDefault="006C456F" w:rsidP="006C456F">
      <w:pPr>
        <w:ind w:left="34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C9DA7B4" w14:textId="77777777" w:rsidR="006C456F" w:rsidRDefault="006C456F" w:rsidP="006C456F">
      <w:pPr>
        <w:ind w:left="34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737990E" w14:textId="77777777" w:rsidR="006C456F" w:rsidRPr="004F7415" w:rsidRDefault="006C456F" w:rsidP="006C456F">
      <w:pPr>
        <w:ind w:left="34"/>
        <w:rPr>
          <w:rFonts w:ascii="Arial" w:hAnsi="Arial" w:cs="Arial"/>
          <w:b/>
          <w:bCs/>
          <w:color w:val="000000" w:themeColor="text1"/>
          <w:szCs w:val="26"/>
        </w:rPr>
      </w:pPr>
      <w:r w:rsidRPr="3EB2CD5A">
        <w:rPr>
          <w:rFonts w:ascii="Arial" w:hAnsi="Arial" w:cs="Arial"/>
          <w:b/>
          <w:bCs/>
          <w:color w:val="000000" w:themeColor="text1"/>
          <w:sz w:val="24"/>
          <w:szCs w:val="24"/>
        </w:rPr>
        <w:t>APPEALS</w:t>
      </w:r>
    </w:p>
    <w:p w14:paraId="3AF780E2" w14:textId="77777777" w:rsidR="006C456F" w:rsidRDefault="006C456F" w:rsidP="006C456F">
      <w:pPr>
        <w:ind w:left="34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4182CED" w14:textId="77777777" w:rsidR="006C456F" w:rsidRPr="006C507C" w:rsidRDefault="006C456F" w:rsidP="006C456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57CB4734">
        <w:rPr>
          <w:rFonts w:ascii="Arial" w:hAnsi="Arial" w:cs="Arial"/>
          <w:color w:val="000000" w:themeColor="text1"/>
          <w:sz w:val="24"/>
          <w:szCs w:val="24"/>
        </w:rPr>
        <w:t xml:space="preserve">17.  In accordance with Section 66 of the Act, any challenge to this order must be made to the High Court by any interested person within 6 weeks of it being made. </w:t>
      </w:r>
    </w:p>
    <w:p w14:paraId="69AF5D85" w14:textId="77777777" w:rsidR="006C456F" w:rsidRDefault="006C456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34BC7FA4" w14:textId="22D786AD" w:rsidR="00C91BDF" w:rsidRPr="00C91BDF" w:rsidRDefault="00C91BD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Pr="00C91BDF">
        <w:rPr>
          <w:rFonts w:ascii="Arial" w:hAnsi="Arial" w:cs="Arial"/>
          <w:color w:val="000000" w:themeColor="text1"/>
          <w:sz w:val="24"/>
          <w:szCs w:val="24"/>
        </w:rPr>
        <w:t>nterested persons can challenge the validity of the Order on two grounds: that the</w:t>
      </w:r>
    </w:p>
    <w:p w14:paraId="3E79845B" w14:textId="77777777" w:rsidR="00C91BDF" w:rsidRPr="00C91BDF" w:rsidRDefault="00C91BD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Council did not have the power to make the Order or to include </w:t>
      </w:r>
      <w:proofErr w:type="gramStart"/>
      <w:r w:rsidRPr="00C91BDF">
        <w:rPr>
          <w:rFonts w:ascii="Arial" w:hAnsi="Arial" w:cs="Arial"/>
          <w:color w:val="000000" w:themeColor="text1"/>
          <w:sz w:val="24"/>
          <w:szCs w:val="24"/>
        </w:rPr>
        <w:t>particular prohibitions</w:t>
      </w:r>
      <w:proofErr w:type="gramEnd"/>
    </w:p>
    <w:p w14:paraId="56D75F5D" w14:textId="77777777" w:rsidR="00C91BDF" w:rsidRPr="00C91BDF" w:rsidRDefault="00C91BD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>or requirements; or that one of the requirements of the legislation, for instance</w:t>
      </w:r>
    </w:p>
    <w:p w14:paraId="1F72577E" w14:textId="77777777" w:rsidR="00C91BDF" w:rsidRDefault="00C91BD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>consultation, has not been complied with.</w:t>
      </w:r>
    </w:p>
    <w:p w14:paraId="2AFB6A4E" w14:textId="77777777" w:rsidR="00C91BDF" w:rsidRPr="00C91BDF" w:rsidRDefault="00C91BD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0093350C" w14:textId="77777777" w:rsidR="00C91BDF" w:rsidRPr="00C91BDF" w:rsidRDefault="00C91BD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When an application is </w:t>
      </w:r>
      <w:proofErr w:type="gramStart"/>
      <w:r w:rsidRPr="00C91BDF">
        <w:rPr>
          <w:rFonts w:ascii="Arial" w:hAnsi="Arial" w:cs="Arial"/>
          <w:color w:val="000000" w:themeColor="text1"/>
          <w:sz w:val="24"/>
          <w:szCs w:val="24"/>
        </w:rPr>
        <w:t>made</w:t>
      </w:r>
      <w:proofErr w:type="gramEnd"/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 the High Court can decide to suspend the operation of</w:t>
      </w:r>
    </w:p>
    <w:p w14:paraId="2A66D0A6" w14:textId="77777777" w:rsidR="00C91BDF" w:rsidRPr="00C91BDF" w:rsidRDefault="00C91BD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>the order pending the Court's decision, in part or in whole. The High Court can</w:t>
      </w:r>
    </w:p>
    <w:p w14:paraId="188EC060" w14:textId="455F2821" w:rsidR="00C91BDF" w:rsidRDefault="00C91BD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>uphold, quash or vary the Order</w:t>
      </w:r>
    </w:p>
    <w:p w14:paraId="07A39B59" w14:textId="77777777" w:rsidR="006C456F" w:rsidRDefault="006C456F" w:rsidP="006C456F">
      <w:pPr>
        <w:spacing w:after="269" w:line="223" w:lineRule="auto"/>
        <w:ind w:left="34"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85D3906" w14:textId="77777777" w:rsidR="006C456F" w:rsidRDefault="006C456F" w:rsidP="006C456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1882F2A3" w14:textId="77777777" w:rsidR="006C456F" w:rsidRDefault="006C456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3EB2CD5A">
        <w:rPr>
          <w:rFonts w:ascii="Arial" w:hAnsi="Arial" w:cs="Arial"/>
          <w:color w:val="000000" w:themeColor="text1"/>
          <w:sz w:val="24"/>
          <w:szCs w:val="24"/>
        </w:rPr>
        <w:t xml:space="preserve">This ORDER is herein made by the London Borough of Camden Executive. </w:t>
      </w:r>
    </w:p>
    <w:p w14:paraId="72A3207E" w14:textId="77777777" w:rsidR="006C456F" w:rsidRDefault="006C456F" w:rsidP="006C456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E7B5A6B" w14:textId="3533AA7D" w:rsidR="006C456F" w:rsidRDefault="006C456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3EB2CD5A">
        <w:rPr>
          <w:rFonts w:ascii="Arial" w:hAnsi="Arial" w:cs="Arial"/>
          <w:color w:val="000000" w:themeColor="text1"/>
          <w:sz w:val="24"/>
          <w:szCs w:val="24"/>
        </w:rPr>
        <w:t xml:space="preserve">THE COMMON SEAL of the Council of the London Borough </w:t>
      </w:r>
      <w:proofErr w:type="gramStart"/>
      <w:r w:rsidRPr="3EB2CD5A"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gramEnd"/>
      <w:r w:rsidRPr="3EB2CD5A">
        <w:rPr>
          <w:rFonts w:ascii="Arial" w:hAnsi="Arial" w:cs="Arial"/>
          <w:color w:val="000000" w:themeColor="text1"/>
          <w:sz w:val="24"/>
          <w:szCs w:val="24"/>
        </w:rPr>
        <w:t xml:space="preserve"> Camden was</w:t>
      </w:r>
      <w:r w:rsidR="00C91B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3EB2CD5A">
        <w:rPr>
          <w:rFonts w:ascii="Arial" w:hAnsi="Arial" w:cs="Arial"/>
          <w:color w:val="000000" w:themeColor="text1"/>
          <w:sz w:val="24"/>
          <w:szCs w:val="24"/>
        </w:rPr>
        <w:t xml:space="preserve">affixed to This ORDER in the presence of: </w:t>
      </w:r>
    </w:p>
    <w:p w14:paraId="512DE1F0" w14:textId="77777777" w:rsidR="006C456F" w:rsidRDefault="006C456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6841A806" w14:textId="77777777" w:rsidR="006C456F" w:rsidRDefault="006C456F" w:rsidP="006C456F">
      <w:pPr>
        <w:rPr>
          <w:rFonts w:ascii="Arial" w:hAnsi="Arial" w:cs="Arial"/>
          <w:color w:val="000000" w:themeColor="text1"/>
          <w:sz w:val="24"/>
          <w:szCs w:val="24"/>
        </w:rPr>
      </w:pPr>
      <w:r w:rsidRPr="3EB2CD5A">
        <w:rPr>
          <w:rFonts w:ascii="Arial" w:hAnsi="Arial" w:cs="Arial"/>
          <w:color w:val="000000" w:themeColor="text1"/>
          <w:sz w:val="24"/>
          <w:szCs w:val="24"/>
        </w:rPr>
        <w:t xml:space="preserve">Signature </w:t>
      </w:r>
    </w:p>
    <w:p w14:paraId="39D7E757" w14:textId="77777777" w:rsidR="006C456F" w:rsidRDefault="006C456F" w:rsidP="006C456F">
      <w:pPr>
        <w:rPr>
          <w:rFonts w:ascii="Arial" w:hAnsi="Arial" w:cs="Arial"/>
          <w:color w:val="000000" w:themeColor="text1"/>
          <w:sz w:val="24"/>
          <w:szCs w:val="24"/>
        </w:rPr>
      </w:pPr>
      <w:r w:rsidRPr="3EB2CD5A">
        <w:rPr>
          <w:rFonts w:ascii="Arial" w:hAnsi="Arial" w:cs="Arial"/>
          <w:color w:val="000000" w:themeColor="text1"/>
          <w:sz w:val="24"/>
          <w:szCs w:val="24"/>
        </w:rPr>
        <w:t>Authorised Signatory</w:t>
      </w:r>
    </w:p>
    <w:p w14:paraId="06620075" w14:textId="521B870E" w:rsidR="006C456F" w:rsidRDefault="00C91BD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="006C456F" w:rsidRPr="3EB2CD5A">
        <w:rPr>
          <w:rFonts w:ascii="Arial" w:hAnsi="Arial" w:cs="Arial"/>
          <w:color w:val="000000" w:themeColor="text1"/>
          <w:sz w:val="24"/>
          <w:szCs w:val="24"/>
        </w:rPr>
        <w:t xml:space="preserve">Name of Authorised Signatory </w:t>
      </w:r>
    </w:p>
    <w:p w14:paraId="78B8462B" w14:textId="77777777" w:rsidR="006C456F" w:rsidRDefault="006C456F" w:rsidP="006C456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68CC44" w14:textId="77777777" w:rsidR="006C456F" w:rsidRDefault="006C456F" w:rsidP="006C456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71353A" w14:textId="77777777" w:rsidR="006C456F" w:rsidRDefault="006C456F" w:rsidP="006C456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513DAD3" w14:textId="77777777" w:rsidR="006C456F" w:rsidRDefault="006C456F" w:rsidP="006C456F">
      <w:pPr>
        <w:rPr>
          <w:rFonts w:ascii="Arial" w:hAnsi="Arial" w:cs="Arial"/>
          <w:color w:val="000000" w:themeColor="text1"/>
          <w:sz w:val="24"/>
          <w:szCs w:val="24"/>
        </w:rPr>
      </w:pPr>
      <w:r w:rsidRPr="03106C10">
        <w:rPr>
          <w:rFonts w:ascii="Arial" w:hAnsi="Arial" w:cs="Arial"/>
          <w:color w:val="000000" w:themeColor="text1"/>
          <w:sz w:val="24"/>
          <w:szCs w:val="24"/>
        </w:rPr>
        <w:t>Date: ....................................................... 202</w:t>
      </w: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3106C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BB8346D" w14:textId="77777777" w:rsidR="00C91BDF" w:rsidRDefault="00C91BDF" w:rsidP="00C91BDF">
      <w:pPr>
        <w:ind w:left="0" w:firstLine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F2C3A37" w14:textId="051903EC" w:rsidR="006C456F" w:rsidRPr="00F85A30" w:rsidRDefault="006C456F" w:rsidP="00C91BDF">
      <w:pPr>
        <w:ind w:left="0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726489A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SCHEDULE 1</w:t>
      </w:r>
    </w:p>
    <w:p w14:paraId="6EC23BBA" w14:textId="77777777" w:rsidR="006C456F" w:rsidRDefault="006C456F" w:rsidP="006C456F">
      <w:pPr>
        <w:ind w:left="394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C7A300E" w14:textId="77777777" w:rsidR="006C456F" w:rsidRDefault="006C456F" w:rsidP="006C456F">
      <w:pPr>
        <w:ind w:left="394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753AB42" w14:textId="77777777" w:rsidR="006C456F" w:rsidRDefault="006C456F" w:rsidP="00C91BDF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3FDDFA0A" w14:textId="77777777" w:rsidR="006C456F" w:rsidRDefault="006C456F" w:rsidP="006C456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726489A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Exemption </w:t>
      </w:r>
    </w:p>
    <w:p w14:paraId="41CE1D29" w14:textId="77777777" w:rsidR="006C456F" w:rsidRDefault="006C456F" w:rsidP="006C456F">
      <w:pPr>
        <w:ind w:left="34"/>
        <w:rPr>
          <w:rFonts w:ascii="Arial" w:hAnsi="Arial" w:cs="Arial"/>
          <w:b/>
          <w:bCs/>
          <w:color w:val="000000" w:themeColor="text1"/>
          <w:szCs w:val="26"/>
        </w:rPr>
      </w:pPr>
    </w:p>
    <w:p w14:paraId="01C55805" w14:textId="77777777" w:rsidR="00C91BDF" w:rsidRDefault="00C91BDF" w:rsidP="006C456F">
      <w:pPr>
        <w:pStyle w:val="ListParagraph"/>
        <w:spacing w:after="655" w:line="258" w:lineRule="auto"/>
        <w:ind w:left="573" w:right="74" w:firstLine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othing in this Schedule applies to a person who- </w:t>
      </w:r>
    </w:p>
    <w:p w14:paraId="2D2A8015" w14:textId="77777777" w:rsidR="00C91BDF" w:rsidRDefault="00C91BDF" w:rsidP="006C456F">
      <w:pPr>
        <w:pStyle w:val="ListParagraph"/>
        <w:spacing w:after="655" w:line="258" w:lineRule="auto"/>
        <w:ind w:left="573" w:right="74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(a) Is registered as a blind person in a register compiled under Section 29 of the National Assistance Act 1948; or </w:t>
      </w:r>
    </w:p>
    <w:p w14:paraId="27308E16" w14:textId="77777777" w:rsidR="00C91BDF" w:rsidRDefault="00C91BDF" w:rsidP="006C456F">
      <w:pPr>
        <w:pStyle w:val="ListParagraph"/>
        <w:spacing w:after="655" w:line="258" w:lineRule="auto"/>
        <w:ind w:left="573" w:right="74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(b) Is deaf in respect of a dog trained by Hearing Dogs for Deaf People (registered charity number 293358) and upon which he relies for </w:t>
      </w:r>
      <w:proofErr w:type="spellStart"/>
      <w:proofErr w:type="gramStart"/>
      <w:r w:rsidRPr="00C91BDF">
        <w:rPr>
          <w:rFonts w:ascii="Arial" w:hAnsi="Arial" w:cs="Arial"/>
          <w:color w:val="000000" w:themeColor="text1"/>
          <w:sz w:val="24"/>
          <w:szCs w:val="24"/>
        </w:rPr>
        <w:t>assistancе</w:t>
      </w:r>
      <w:proofErr w:type="spellEnd"/>
      <w:r w:rsidRPr="00C91BDF">
        <w:rPr>
          <w:rFonts w:ascii="Arial" w:hAnsi="Arial" w:cs="Arial"/>
          <w:color w:val="000000" w:themeColor="text1"/>
          <w:sz w:val="24"/>
          <w:szCs w:val="24"/>
        </w:rPr>
        <w:t>;</w:t>
      </w:r>
      <w:proofErr w:type="gramEnd"/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1DD35D2" w14:textId="6C279E7B" w:rsidR="00C91BDF" w:rsidRDefault="00C91BDF" w:rsidP="006C456F">
      <w:pPr>
        <w:pStyle w:val="ListParagraph"/>
        <w:spacing w:after="655" w:line="258" w:lineRule="auto"/>
        <w:ind w:left="573" w:right="74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(c) Has a disability which effects his mobility, manual dexterity, physical coordination or ability to lift, carry or otherwise move everyday objects, in respect of a dog trained by a prescribed charity and upon which he relies for assistance </w:t>
      </w:r>
    </w:p>
    <w:p w14:paraId="44181D44" w14:textId="77777777" w:rsidR="00C91BDF" w:rsidRDefault="00C91BDF" w:rsidP="006C456F">
      <w:pPr>
        <w:pStyle w:val="ListParagraph"/>
        <w:spacing w:after="655" w:line="258" w:lineRule="auto"/>
        <w:ind w:left="573" w:right="74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28B2680D" w14:textId="77777777" w:rsidR="00C91BDF" w:rsidRDefault="00C91BDF" w:rsidP="006C456F">
      <w:pPr>
        <w:pStyle w:val="ListParagraph"/>
        <w:spacing w:after="655" w:line="258" w:lineRule="auto"/>
        <w:ind w:left="573" w:right="74" w:firstLine="0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2. Each of the following is a "prescribed charity"- </w:t>
      </w:r>
    </w:p>
    <w:p w14:paraId="0EED4F18" w14:textId="77777777" w:rsidR="00C91BDF" w:rsidRDefault="00C91BDF" w:rsidP="00C91BDF">
      <w:pPr>
        <w:pStyle w:val="ListParagraph"/>
        <w:numPr>
          <w:ilvl w:val="0"/>
          <w:numId w:val="8"/>
        </w:numPr>
        <w:spacing w:after="655" w:line="258" w:lineRule="auto"/>
        <w:ind w:right="74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Dogs for the disabled (registered charity number 700454) </w:t>
      </w:r>
    </w:p>
    <w:p w14:paraId="2016D6ED" w14:textId="7B9E062A" w:rsidR="00C91BDF" w:rsidRPr="00C91BDF" w:rsidRDefault="00C91BDF" w:rsidP="00C91BDF">
      <w:pPr>
        <w:pStyle w:val="ListParagraph"/>
        <w:numPr>
          <w:ilvl w:val="0"/>
          <w:numId w:val="10"/>
        </w:numPr>
        <w:spacing w:after="655" w:line="258" w:lineRule="auto"/>
        <w:ind w:right="74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 xml:space="preserve">Support Dogs (registered charity number 1088281) </w:t>
      </w:r>
    </w:p>
    <w:p w14:paraId="5EC2CC01" w14:textId="1FD05ABA" w:rsidR="006C456F" w:rsidRDefault="00C91BDF" w:rsidP="00C91BDF">
      <w:pPr>
        <w:pStyle w:val="ListParagraph"/>
        <w:numPr>
          <w:ilvl w:val="0"/>
          <w:numId w:val="11"/>
        </w:numPr>
        <w:spacing w:after="655" w:line="258" w:lineRule="auto"/>
        <w:ind w:right="74"/>
        <w:rPr>
          <w:rFonts w:ascii="Arial" w:hAnsi="Arial" w:cs="Arial"/>
          <w:color w:val="000000" w:themeColor="text1"/>
          <w:sz w:val="24"/>
          <w:szCs w:val="24"/>
        </w:rPr>
      </w:pPr>
      <w:r w:rsidRPr="00C91BDF">
        <w:rPr>
          <w:rFonts w:ascii="Arial" w:hAnsi="Arial" w:cs="Arial"/>
          <w:color w:val="000000" w:themeColor="text1"/>
          <w:sz w:val="24"/>
          <w:szCs w:val="24"/>
        </w:rPr>
        <w:t>Canine Pa</w:t>
      </w:r>
      <w:r>
        <w:t>rt</w:t>
      </w:r>
      <w:r w:rsidRPr="00C91BDF">
        <w:rPr>
          <w:rFonts w:ascii="Arial" w:hAnsi="Arial" w:cs="Arial"/>
          <w:color w:val="000000" w:themeColor="text1"/>
          <w:sz w:val="24"/>
          <w:szCs w:val="24"/>
        </w:rPr>
        <w:t>ners for Independence (registered charity number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803680)</w:t>
      </w:r>
    </w:p>
    <w:p w14:paraId="721924E4" w14:textId="03F68E07" w:rsidR="006C456F" w:rsidRDefault="006C456F" w:rsidP="006C456F">
      <w:pPr>
        <w:pStyle w:val="ListParagraph"/>
        <w:spacing w:after="655" w:line="258" w:lineRule="auto"/>
        <w:ind w:left="573" w:right="74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69B3F334" w14:textId="77777777" w:rsidR="00C91BDF" w:rsidRDefault="00C91BDF" w:rsidP="006C456F">
      <w:pPr>
        <w:pStyle w:val="ListParagraph"/>
        <w:spacing w:after="655" w:line="258" w:lineRule="auto"/>
        <w:ind w:left="573" w:right="74" w:firstLine="0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9A9398F" w14:textId="7EF720D8" w:rsidR="006C456F" w:rsidRPr="008F691A" w:rsidRDefault="006C456F" w:rsidP="006C456F">
      <w:pPr>
        <w:pStyle w:val="ListParagraph"/>
        <w:spacing w:after="655" w:line="258" w:lineRule="auto"/>
        <w:ind w:left="573" w:right="74" w:firstLine="0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F928E9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Order Map</w:t>
      </w:r>
    </w:p>
    <w:p w14:paraId="71B55E5D" w14:textId="785F7EA1" w:rsidR="00D14648" w:rsidRDefault="00C91BDF">
      <w:r w:rsidRPr="00C91BDF">
        <w:drawing>
          <wp:anchor distT="0" distB="0" distL="114300" distR="114300" simplePos="0" relativeHeight="251658240" behindDoc="0" locked="0" layoutInCell="1" allowOverlap="1" wp14:anchorId="4ACA0D86" wp14:editId="620F45D6">
            <wp:simplePos x="0" y="0"/>
            <wp:positionH relativeFrom="column">
              <wp:posOffset>842645</wp:posOffset>
            </wp:positionH>
            <wp:positionV relativeFrom="paragraph">
              <wp:posOffset>90805</wp:posOffset>
            </wp:positionV>
            <wp:extent cx="3617595" cy="4124960"/>
            <wp:effectExtent l="0" t="0" r="1905" b="8890"/>
            <wp:wrapSquare wrapText="bothSides"/>
            <wp:docPr id="1103092726" name="Picture 1" descr="A map of a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92726" name="Picture 1" descr="A map of a cit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4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C7149"/>
    <w:multiLevelType w:val="hybridMultilevel"/>
    <w:tmpl w:val="23CE21FC"/>
    <w:lvl w:ilvl="0" w:tplc="FFFFFFFF">
      <w:start w:val="1"/>
      <w:numFmt w:val="decimal"/>
      <w:lvlText w:val="%1"/>
      <w:lvlJc w:val="left"/>
      <w:pPr>
        <w:ind w:left="360"/>
      </w:pPr>
      <w:rPr>
        <w:rFonts w:ascii="Calibri" w:hAnsi="Calibri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090017">
      <w:start w:val="1"/>
      <w:numFmt w:val="lowerLetter"/>
      <w:lvlText w:val="%3)"/>
      <w:lvlJc w:val="left"/>
      <w:pPr>
        <w:ind w:left="720" w:hanging="360"/>
      </w:pPr>
    </w:lvl>
    <w:lvl w:ilvl="3" w:tplc="FFFFFFFF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7641C9"/>
    <w:multiLevelType w:val="hybridMultilevel"/>
    <w:tmpl w:val="D9DA2EE6"/>
    <w:lvl w:ilvl="0" w:tplc="559CDCAA">
      <w:start w:val="35"/>
      <w:numFmt w:val="lowerLetter"/>
      <w:lvlText w:val="%1."/>
      <w:lvlJc w:val="left"/>
      <w:pPr>
        <w:ind w:left="9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CA9A6"/>
    <w:multiLevelType w:val="hybridMultilevel"/>
    <w:tmpl w:val="562ADC92"/>
    <w:lvl w:ilvl="0" w:tplc="7F6277AA">
      <w:start w:val="1"/>
      <w:numFmt w:val="lowerLetter"/>
      <w:lvlText w:val="(%1)"/>
      <w:lvlJc w:val="left"/>
      <w:pPr>
        <w:ind w:left="720" w:hanging="360"/>
      </w:pPr>
    </w:lvl>
    <w:lvl w:ilvl="1" w:tplc="2D1A9F98">
      <w:start w:val="1"/>
      <w:numFmt w:val="lowerLetter"/>
      <w:lvlText w:val="%2."/>
      <w:lvlJc w:val="left"/>
      <w:pPr>
        <w:ind w:left="1440" w:hanging="360"/>
      </w:pPr>
    </w:lvl>
    <w:lvl w:ilvl="2" w:tplc="24728F8E">
      <w:start w:val="1"/>
      <w:numFmt w:val="lowerRoman"/>
      <w:lvlText w:val="%3."/>
      <w:lvlJc w:val="right"/>
      <w:pPr>
        <w:ind w:left="2160" w:hanging="180"/>
      </w:pPr>
    </w:lvl>
    <w:lvl w:ilvl="3" w:tplc="D480D98A">
      <w:start w:val="1"/>
      <w:numFmt w:val="decimal"/>
      <w:lvlText w:val="%4."/>
      <w:lvlJc w:val="left"/>
      <w:pPr>
        <w:ind w:left="2880" w:hanging="360"/>
      </w:pPr>
    </w:lvl>
    <w:lvl w:ilvl="4" w:tplc="365CDBA4">
      <w:start w:val="1"/>
      <w:numFmt w:val="lowerLetter"/>
      <w:lvlText w:val="%5."/>
      <w:lvlJc w:val="left"/>
      <w:pPr>
        <w:ind w:left="3600" w:hanging="360"/>
      </w:pPr>
    </w:lvl>
    <w:lvl w:ilvl="5" w:tplc="BC688978">
      <w:start w:val="1"/>
      <w:numFmt w:val="lowerRoman"/>
      <w:lvlText w:val="%6."/>
      <w:lvlJc w:val="right"/>
      <w:pPr>
        <w:ind w:left="4320" w:hanging="180"/>
      </w:pPr>
    </w:lvl>
    <w:lvl w:ilvl="6" w:tplc="3822EB18">
      <w:start w:val="1"/>
      <w:numFmt w:val="decimal"/>
      <w:lvlText w:val="%7."/>
      <w:lvlJc w:val="left"/>
      <w:pPr>
        <w:ind w:left="5040" w:hanging="360"/>
      </w:pPr>
    </w:lvl>
    <w:lvl w:ilvl="7" w:tplc="B49AE680">
      <w:start w:val="1"/>
      <w:numFmt w:val="lowerLetter"/>
      <w:lvlText w:val="%8."/>
      <w:lvlJc w:val="left"/>
      <w:pPr>
        <w:ind w:left="5760" w:hanging="360"/>
      </w:pPr>
    </w:lvl>
    <w:lvl w:ilvl="8" w:tplc="80442A9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12357"/>
    <w:multiLevelType w:val="hybridMultilevel"/>
    <w:tmpl w:val="3EEA0938"/>
    <w:lvl w:ilvl="0" w:tplc="4D28690A">
      <w:start w:val="61"/>
      <w:numFmt w:val="lowerLetter"/>
      <w:lvlText w:val="%1."/>
      <w:lvlJc w:val="left"/>
      <w:pPr>
        <w:ind w:left="9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B58FE"/>
    <w:multiLevelType w:val="hybridMultilevel"/>
    <w:tmpl w:val="DDE8B134"/>
    <w:lvl w:ilvl="0" w:tplc="5E1275F0">
      <w:start w:val="1"/>
      <w:numFmt w:val="lowerLetter"/>
      <w:lvlText w:val="(%1)"/>
      <w:lvlJc w:val="left"/>
      <w:pPr>
        <w:ind w:left="5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3" w:hanging="360"/>
      </w:pPr>
    </w:lvl>
    <w:lvl w:ilvl="2" w:tplc="0809001B" w:tentative="1">
      <w:start w:val="1"/>
      <w:numFmt w:val="lowerRoman"/>
      <w:lvlText w:val="%3."/>
      <w:lvlJc w:val="right"/>
      <w:pPr>
        <w:ind w:left="2013" w:hanging="180"/>
      </w:pPr>
    </w:lvl>
    <w:lvl w:ilvl="3" w:tplc="0809000F" w:tentative="1">
      <w:start w:val="1"/>
      <w:numFmt w:val="decimal"/>
      <w:lvlText w:val="%4."/>
      <w:lvlJc w:val="left"/>
      <w:pPr>
        <w:ind w:left="2733" w:hanging="360"/>
      </w:pPr>
    </w:lvl>
    <w:lvl w:ilvl="4" w:tplc="08090019" w:tentative="1">
      <w:start w:val="1"/>
      <w:numFmt w:val="lowerLetter"/>
      <w:lvlText w:val="%5."/>
      <w:lvlJc w:val="left"/>
      <w:pPr>
        <w:ind w:left="3453" w:hanging="360"/>
      </w:pPr>
    </w:lvl>
    <w:lvl w:ilvl="5" w:tplc="0809001B" w:tentative="1">
      <w:start w:val="1"/>
      <w:numFmt w:val="lowerRoman"/>
      <w:lvlText w:val="%6."/>
      <w:lvlJc w:val="right"/>
      <w:pPr>
        <w:ind w:left="4173" w:hanging="180"/>
      </w:pPr>
    </w:lvl>
    <w:lvl w:ilvl="6" w:tplc="0809000F" w:tentative="1">
      <w:start w:val="1"/>
      <w:numFmt w:val="decimal"/>
      <w:lvlText w:val="%7."/>
      <w:lvlJc w:val="left"/>
      <w:pPr>
        <w:ind w:left="4893" w:hanging="360"/>
      </w:pPr>
    </w:lvl>
    <w:lvl w:ilvl="7" w:tplc="08090019" w:tentative="1">
      <w:start w:val="1"/>
      <w:numFmt w:val="lowerLetter"/>
      <w:lvlText w:val="%8."/>
      <w:lvlJc w:val="left"/>
      <w:pPr>
        <w:ind w:left="5613" w:hanging="360"/>
      </w:pPr>
    </w:lvl>
    <w:lvl w:ilvl="8" w:tplc="08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5" w15:restartNumberingAfterBreak="0">
    <w:nsid w:val="37418335"/>
    <w:multiLevelType w:val="hybridMultilevel"/>
    <w:tmpl w:val="FB4C37FE"/>
    <w:lvl w:ilvl="0" w:tplc="64907DDE">
      <w:start w:val="1"/>
      <w:numFmt w:val="decimal"/>
      <w:lvlText w:val="%1."/>
      <w:lvlJc w:val="left"/>
      <w:pPr>
        <w:ind w:left="720" w:hanging="360"/>
      </w:pPr>
    </w:lvl>
    <w:lvl w:ilvl="1" w:tplc="107269E2">
      <w:start w:val="1"/>
      <w:numFmt w:val="lowerLetter"/>
      <w:lvlText w:val="%2."/>
      <w:lvlJc w:val="left"/>
      <w:pPr>
        <w:ind w:left="1440" w:hanging="360"/>
      </w:pPr>
    </w:lvl>
    <w:lvl w:ilvl="2" w:tplc="93C6BB70">
      <w:start w:val="1"/>
      <w:numFmt w:val="lowerRoman"/>
      <w:lvlText w:val="%3."/>
      <w:lvlJc w:val="right"/>
      <w:pPr>
        <w:ind w:left="2160" w:hanging="180"/>
      </w:pPr>
    </w:lvl>
    <w:lvl w:ilvl="3" w:tplc="404CF8E0">
      <w:start w:val="1"/>
      <w:numFmt w:val="decimal"/>
      <w:lvlText w:val="%4."/>
      <w:lvlJc w:val="left"/>
      <w:pPr>
        <w:ind w:left="2880" w:hanging="360"/>
      </w:pPr>
    </w:lvl>
    <w:lvl w:ilvl="4" w:tplc="732AA220">
      <w:start w:val="1"/>
      <w:numFmt w:val="lowerLetter"/>
      <w:lvlText w:val="%5."/>
      <w:lvlJc w:val="left"/>
      <w:pPr>
        <w:ind w:left="3600" w:hanging="360"/>
      </w:pPr>
    </w:lvl>
    <w:lvl w:ilvl="5" w:tplc="45764660">
      <w:start w:val="1"/>
      <w:numFmt w:val="lowerRoman"/>
      <w:lvlText w:val="%6."/>
      <w:lvlJc w:val="right"/>
      <w:pPr>
        <w:ind w:left="4320" w:hanging="180"/>
      </w:pPr>
    </w:lvl>
    <w:lvl w:ilvl="6" w:tplc="1EA4CD56">
      <w:start w:val="1"/>
      <w:numFmt w:val="decimal"/>
      <w:lvlText w:val="%7."/>
      <w:lvlJc w:val="left"/>
      <w:pPr>
        <w:ind w:left="5040" w:hanging="360"/>
      </w:pPr>
    </w:lvl>
    <w:lvl w:ilvl="7" w:tplc="1AF6B832">
      <w:start w:val="1"/>
      <w:numFmt w:val="lowerLetter"/>
      <w:lvlText w:val="%8."/>
      <w:lvlJc w:val="left"/>
      <w:pPr>
        <w:ind w:left="5760" w:hanging="360"/>
      </w:pPr>
    </w:lvl>
    <w:lvl w:ilvl="8" w:tplc="08481C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75D91"/>
    <w:multiLevelType w:val="hybridMultilevel"/>
    <w:tmpl w:val="B2C849D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AB3C9090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D2041"/>
    <w:multiLevelType w:val="hybridMultilevel"/>
    <w:tmpl w:val="A51A7834"/>
    <w:lvl w:ilvl="0" w:tplc="FFFFFFFF">
      <w:start w:val="9"/>
      <w:numFmt w:val="lowerLetter"/>
      <w:lvlText w:val="%1."/>
      <w:lvlJc w:val="left"/>
      <w:pPr>
        <w:ind w:left="9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3" w:hanging="360"/>
      </w:pPr>
    </w:lvl>
    <w:lvl w:ilvl="2" w:tplc="FFFFFFFF" w:tentative="1">
      <w:start w:val="1"/>
      <w:numFmt w:val="lowerRoman"/>
      <w:lvlText w:val="%3."/>
      <w:lvlJc w:val="right"/>
      <w:pPr>
        <w:ind w:left="2373" w:hanging="180"/>
      </w:pPr>
    </w:lvl>
    <w:lvl w:ilvl="3" w:tplc="FFFFFFFF" w:tentative="1">
      <w:start w:val="1"/>
      <w:numFmt w:val="decimal"/>
      <w:lvlText w:val="%4."/>
      <w:lvlJc w:val="left"/>
      <w:pPr>
        <w:ind w:left="3093" w:hanging="360"/>
      </w:pPr>
    </w:lvl>
    <w:lvl w:ilvl="4" w:tplc="FFFFFFFF" w:tentative="1">
      <w:start w:val="1"/>
      <w:numFmt w:val="lowerLetter"/>
      <w:lvlText w:val="%5."/>
      <w:lvlJc w:val="left"/>
      <w:pPr>
        <w:ind w:left="3813" w:hanging="360"/>
      </w:pPr>
    </w:lvl>
    <w:lvl w:ilvl="5" w:tplc="FFFFFFFF" w:tentative="1">
      <w:start w:val="1"/>
      <w:numFmt w:val="lowerRoman"/>
      <w:lvlText w:val="%6."/>
      <w:lvlJc w:val="right"/>
      <w:pPr>
        <w:ind w:left="4533" w:hanging="180"/>
      </w:pPr>
    </w:lvl>
    <w:lvl w:ilvl="6" w:tplc="FFFFFFFF" w:tentative="1">
      <w:start w:val="1"/>
      <w:numFmt w:val="decimal"/>
      <w:lvlText w:val="%7."/>
      <w:lvlJc w:val="left"/>
      <w:pPr>
        <w:ind w:left="5253" w:hanging="360"/>
      </w:pPr>
    </w:lvl>
    <w:lvl w:ilvl="7" w:tplc="FFFFFFFF" w:tentative="1">
      <w:start w:val="1"/>
      <w:numFmt w:val="lowerLetter"/>
      <w:lvlText w:val="%8."/>
      <w:lvlJc w:val="left"/>
      <w:pPr>
        <w:ind w:left="5973" w:hanging="360"/>
      </w:pPr>
    </w:lvl>
    <w:lvl w:ilvl="8" w:tplc="FFFFFFFF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8" w15:restartNumberingAfterBreak="0">
    <w:nsid w:val="523629CA"/>
    <w:multiLevelType w:val="hybridMultilevel"/>
    <w:tmpl w:val="34749B98"/>
    <w:lvl w:ilvl="0" w:tplc="AAE00312">
      <w:start w:val="1"/>
      <w:numFmt w:val="lowerLetter"/>
      <w:lvlText w:val="%1."/>
      <w:lvlJc w:val="left"/>
      <w:pPr>
        <w:ind w:left="403" w:hanging="360"/>
      </w:pPr>
      <w:rPr>
        <w:rFonts w:hint="default"/>
        <w:b w:val="0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23" w:hanging="360"/>
      </w:pPr>
    </w:lvl>
    <w:lvl w:ilvl="2" w:tplc="0809001B" w:tentative="1">
      <w:start w:val="1"/>
      <w:numFmt w:val="lowerRoman"/>
      <w:lvlText w:val="%3."/>
      <w:lvlJc w:val="right"/>
      <w:pPr>
        <w:ind w:left="1843" w:hanging="180"/>
      </w:pPr>
    </w:lvl>
    <w:lvl w:ilvl="3" w:tplc="0809000F" w:tentative="1">
      <w:start w:val="1"/>
      <w:numFmt w:val="decimal"/>
      <w:lvlText w:val="%4."/>
      <w:lvlJc w:val="left"/>
      <w:pPr>
        <w:ind w:left="2563" w:hanging="360"/>
      </w:pPr>
    </w:lvl>
    <w:lvl w:ilvl="4" w:tplc="08090019" w:tentative="1">
      <w:start w:val="1"/>
      <w:numFmt w:val="lowerLetter"/>
      <w:lvlText w:val="%5."/>
      <w:lvlJc w:val="left"/>
      <w:pPr>
        <w:ind w:left="3283" w:hanging="360"/>
      </w:pPr>
    </w:lvl>
    <w:lvl w:ilvl="5" w:tplc="0809001B" w:tentative="1">
      <w:start w:val="1"/>
      <w:numFmt w:val="lowerRoman"/>
      <w:lvlText w:val="%6."/>
      <w:lvlJc w:val="right"/>
      <w:pPr>
        <w:ind w:left="4003" w:hanging="180"/>
      </w:pPr>
    </w:lvl>
    <w:lvl w:ilvl="6" w:tplc="0809000F" w:tentative="1">
      <w:start w:val="1"/>
      <w:numFmt w:val="decimal"/>
      <w:lvlText w:val="%7."/>
      <w:lvlJc w:val="left"/>
      <w:pPr>
        <w:ind w:left="4723" w:hanging="360"/>
      </w:pPr>
    </w:lvl>
    <w:lvl w:ilvl="7" w:tplc="08090019" w:tentative="1">
      <w:start w:val="1"/>
      <w:numFmt w:val="lowerLetter"/>
      <w:lvlText w:val="%8."/>
      <w:lvlJc w:val="left"/>
      <w:pPr>
        <w:ind w:left="5443" w:hanging="360"/>
      </w:pPr>
    </w:lvl>
    <w:lvl w:ilvl="8" w:tplc="08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9" w15:restartNumberingAfterBreak="0">
    <w:nsid w:val="584D44B3"/>
    <w:multiLevelType w:val="hybridMultilevel"/>
    <w:tmpl w:val="A51A7834"/>
    <w:lvl w:ilvl="0" w:tplc="41A24F4C">
      <w:start w:val="9"/>
      <w:numFmt w:val="lowerLetter"/>
      <w:lvlText w:val="%1."/>
      <w:lvlJc w:val="left"/>
      <w:pPr>
        <w:ind w:left="9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3" w:hanging="360"/>
      </w:pPr>
    </w:lvl>
    <w:lvl w:ilvl="2" w:tplc="0809001B" w:tentative="1">
      <w:start w:val="1"/>
      <w:numFmt w:val="lowerRoman"/>
      <w:lvlText w:val="%3."/>
      <w:lvlJc w:val="right"/>
      <w:pPr>
        <w:ind w:left="2373" w:hanging="180"/>
      </w:pPr>
    </w:lvl>
    <w:lvl w:ilvl="3" w:tplc="0809000F" w:tentative="1">
      <w:start w:val="1"/>
      <w:numFmt w:val="decimal"/>
      <w:lvlText w:val="%4."/>
      <w:lvlJc w:val="left"/>
      <w:pPr>
        <w:ind w:left="3093" w:hanging="360"/>
      </w:pPr>
    </w:lvl>
    <w:lvl w:ilvl="4" w:tplc="08090019" w:tentative="1">
      <w:start w:val="1"/>
      <w:numFmt w:val="lowerLetter"/>
      <w:lvlText w:val="%5."/>
      <w:lvlJc w:val="left"/>
      <w:pPr>
        <w:ind w:left="3813" w:hanging="360"/>
      </w:pPr>
    </w:lvl>
    <w:lvl w:ilvl="5" w:tplc="0809001B" w:tentative="1">
      <w:start w:val="1"/>
      <w:numFmt w:val="lowerRoman"/>
      <w:lvlText w:val="%6."/>
      <w:lvlJc w:val="right"/>
      <w:pPr>
        <w:ind w:left="4533" w:hanging="180"/>
      </w:pPr>
    </w:lvl>
    <w:lvl w:ilvl="6" w:tplc="0809000F" w:tentative="1">
      <w:start w:val="1"/>
      <w:numFmt w:val="decimal"/>
      <w:lvlText w:val="%7."/>
      <w:lvlJc w:val="left"/>
      <w:pPr>
        <w:ind w:left="5253" w:hanging="360"/>
      </w:pPr>
    </w:lvl>
    <w:lvl w:ilvl="7" w:tplc="08090019" w:tentative="1">
      <w:start w:val="1"/>
      <w:numFmt w:val="lowerLetter"/>
      <w:lvlText w:val="%8."/>
      <w:lvlJc w:val="left"/>
      <w:pPr>
        <w:ind w:left="5973" w:hanging="360"/>
      </w:pPr>
    </w:lvl>
    <w:lvl w:ilvl="8" w:tplc="08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0" w15:restartNumberingAfterBreak="0">
    <w:nsid w:val="5ED72645"/>
    <w:multiLevelType w:val="hybridMultilevel"/>
    <w:tmpl w:val="085C1098"/>
    <w:lvl w:ilvl="0" w:tplc="5A04AE02">
      <w:start w:val="1"/>
      <w:numFmt w:val="decimal"/>
      <w:lvlText w:val="%1."/>
      <w:lvlJc w:val="left"/>
      <w:pPr>
        <w:ind w:left="43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63" w:hanging="360"/>
      </w:pPr>
    </w:lvl>
    <w:lvl w:ilvl="2" w:tplc="0809001B" w:tentative="1">
      <w:start w:val="1"/>
      <w:numFmt w:val="lowerRoman"/>
      <w:lvlText w:val="%3."/>
      <w:lvlJc w:val="right"/>
      <w:pPr>
        <w:ind w:left="1483" w:hanging="180"/>
      </w:pPr>
    </w:lvl>
    <w:lvl w:ilvl="3" w:tplc="0809000F" w:tentative="1">
      <w:start w:val="1"/>
      <w:numFmt w:val="decimal"/>
      <w:lvlText w:val="%4."/>
      <w:lvlJc w:val="left"/>
      <w:pPr>
        <w:ind w:left="2203" w:hanging="360"/>
      </w:pPr>
    </w:lvl>
    <w:lvl w:ilvl="4" w:tplc="08090019" w:tentative="1">
      <w:start w:val="1"/>
      <w:numFmt w:val="lowerLetter"/>
      <w:lvlText w:val="%5."/>
      <w:lvlJc w:val="left"/>
      <w:pPr>
        <w:ind w:left="2923" w:hanging="360"/>
      </w:pPr>
    </w:lvl>
    <w:lvl w:ilvl="5" w:tplc="0809001B" w:tentative="1">
      <w:start w:val="1"/>
      <w:numFmt w:val="lowerRoman"/>
      <w:lvlText w:val="%6."/>
      <w:lvlJc w:val="right"/>
      <w:pPr>
        <w:ind w:left="3643" w:hanging="180"/>
      </w:pPr>
    </w:lvl>
    <w:lvl w:ilvl="6" w:tplc="0809000F" w:tentative="1">
      <w:start w:val="1"/>
      <w:numFmt w:val="decimal"/>
      <w:lvlText w:val="%7."/>
      <w:lvlJc w:val="left"/>
      <w:pPr>
        <w:ind w:left="4363" w:hanging="360"/>
      </w:pPr>
    </w:lvl>
    <w:lvl w:ilvl="7" w:tplc="08090019" w:tentative="1">
      <w:start w:val="1"/>
      <w:numFmt w:val="lowerLetter"/>
      <w:lvlText w:val="%8."/>
      <w:lvlJc w:val="left"/>
      <w:pPr>
        <w:ind w:left="5083" w:hanging="360"/>
      </w:pPr>
    </w:lvl>
    <w:lvl w:ilvl="8" w:tplc="0809001B" w:tentative="1">
      <w:start w:val="1"/>
      <w:numFmt w:val="lowerRoman"/>
      <w:lvlText w:val="%9."/>
      <w:lvlJc w:val="right"/>
      <w:pPr>
        <w:ind w:left="5803" w:hanging="180"/>
      </w:pPr>
    </w:lvl>
  </w:abstractNum>
  <w:num w:numId="1" w16cid:durableId="1730881561">
    <w:abstractNumId w:val="2"/>
  </w:num>
  <w:num w:numId="2" w16cid:durableId="1708525571">
    <w:abstractNumId w:val="5"/>
  </w:num>
  <w:num w:numId="3" w16cid:durableId="1279874750">
    <w:abstractNumId w:val="0"/>
  </w:num>
  <w:num w:numId="4" w16cid:durableId="1107846018">
    <w:abstractNumId w:val="6"/>
  </w:num>
  <w:num w:numId="5" w16cid:durableId="388000872">
    <w:abstractNumId w:val="4"/>
  </w:num>
  <w:num w:numId="6" w16cid:durableId="792870056">
    <w:abstractNumId w:val="10"/>
  </w:num>
  <w:num w:numId="7" w16cid:durableId="316422076">
    <w:abstractNumId w:val="8"/>
  </w:num>
  <w:num w:numId="8" w16cid:durableId="2094087052">
    <w:abstractNumId w:val="9"/>
  </w:num>
  <w:num w:numId="9" w16cid:durableId="267080402">
    <w:abstractNumId w:val="7"/>
  </w:num>
  <w:num w:numId="10" w16cid:durableId="2105109705">
    <w:abstractNumId w:val="1"/>
  </w:num>
  <w:num w:numId="11" w16cid:durableId="1800105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6F"/>
    <w:rsid w:val="001342AA"/>
    <w:rsid w:val="00566775"/>
    <w:rsid w:val="006C456F"/>
    <w:rsid w:val="0086450C"/>
    <w:rsid w:val="00C91BDF"/>
    <w:rsid w:val="00D14648"/>
    <w:rsid w:val="00E0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BBD05"/>
  <w15:chartTrackingRefBased/>
  <w15:docId w15:val="{E9223A99-A432-4384-A15E-49BEC1EE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56F"/>
    <w:pPr>
      <w:spacing w:after="4" w:line="228" w:lineRule="auto"/>
      <w:ind w:left="745" w:hanging="351"/>
      <w:jc w:val="both"/>
    </w:pPr>
    <w:rPr>
      <w:rFonts w:ascii="Calibri" w:eastAsia="Calibri" w:hAnsi="Calibri" w:cs="Calibri"/>
      <w:color w:val="000000"/>
      <w:kern w:val="0"/>
      <w:sz w:val="26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4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5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5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5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5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5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456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956</Words>
  <Characters>4718</Characters>
  <Application>Microsoft Office Word</Application>
  <DocSecurity>0</DocSecurity>
  <Lines>174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Wroblewski</dc:creator>
  <cp:keywords/>
  <dc:description/>
  <cp:lastModifiedBy>Sophie Wroblewski</cp:lastModifiedBy>
  <cp:revision>1</cp:revision>
  <dcterms:created xsi:type="dcterms:W3CDTF">2025-12-18T15:20:00Z</dcterms:created>
  <dcterms:modified xsi:type="dcterms:W3CDTF">2025-12-18T15:48:00Z</dcterms:modified>
</cp:coreProperties>
</file>